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Germany</w:t>
      </w:r>
      <w:r>
        <w:t xml:space="preserve"> </w:t>
      </w:r>
      <w:r>
        <w:t xml:space="preserve">Frankfurt</w:t>
      </w:r>
    </w:p>
    <w:bookmarkStart w:id="24" w:name="X92ba3d7cb063369edf592733ad25fbf6e4fae2f"/>
    <w:p>
      <w:pPr>
        <w:pStyle w:val="Heading1"/>
      </w:pPr>
      <w:r>
        <w:t xml:space="preserve">The Role and Impact of Electronics Engineers in Germany Frankfurt</w:t>
      </w:r>
    </w:p>
    <w:p>
      <w:pPr>
        <w:pStyle w:val="FirstParagraph"/>
      </w:pPr>
      <w:r>
        <w:br/>
      </w:r>
      <w:r>
        <w:rPr>
          <w:bCs/>
          <w:b/>
        </w:rPr>
        <w:t xml:space="preserve">Abstract:</w:t>
      </w:r>
      <w:r>
        <w:br/>
      </w:r>
      <w:r>
        <w:t xml:space="preserve">This research paper explores the critical role of the electronics engineer within the dynamic economic landscape of Germany Frankfurt. As a primary financial hub in Europe, Germany Frankfurt serves as more than just a banking center; it is an emerging nexus for technological innovation, particularly in fintech, industrial automation, and sustainable infrastructure. This document analyzes the specific technical requirements, regulatory frameworks such as VDE standards that shape the profession locally and examines how electronic systems are revolutionizing urban mobility and corporate security. By examining these intersections between engineering precision and economic necessity this paper demonstrates why Germany Frankfurt relies heavily on highly skilled electronics engineers to maintain its competitive edge in global markets.</w:t>
      </w:r>
      <w:r>
        <w:br/>
      </w:r>
      <w:r>
        <w:br/>
      </w:r>
    </w:p>
    <w:bookmarkStart w:id="20" w:name="introduction"/>
    <w:p>
      <w:pPr>
        <w:pStyle w:val="Heading2"/>
      </w:pPr>
      <w:r>
        <w:t xml:space="preserve">1. Introduction</w:t>
      </w:r>
    </w:p>
    <w:p>
      <w:pPr>
        <w:pStyle w:val="FirstParagraph"/>
      </w:pPr>
      <w:r>
        <w:t xml:space="preserve">The modern industrial landscape is deeply intertwined with the expertise of the electronics engineer. In the context of Germany Frankfurt, a city renowned for its historical significance and contemporary economic dominance, this role assumes even greater strategic importance. The European Central Bank (ECB) resides here alongside numerous international corporations, creating an environment where reliability in electronic systems is paramount. This research paper delves into how professionals operating within this sector bridge the gap between theoretical physics and practical application to solve complex urban challenges.</w:t>
      </w:r>
      <w:r>
        <w:br/>
      </w:r>
      <w:r>
        <w:br/>
      </w:r>
      <w:r>
        <w:t xml:space="preserve">Germany Frankfurt represents a unique case study in applied engineering. The city's infrastructure must support high-frequency trading networks, secure data centers, and advanced public transportation systems. These require specialized knowledge that only an electronics engineer can provide regarding signal integrity, power distribution at scale and miniaturization of components for smart devices.</w:t>
      </w:r>
    </w:p>
    <w:p>
      <w:pPr>
        <w:pStyle w:val="BodyText"/>
      </w:pPr>
      <w:r>
        <w:br/>
      </w:r>
    </w:p>
    <w:bookmarkEnd w:id="20"/>
    <w:bookmarkStart w:id="21" w:name="Xc38c188353130a9f7ce0fdec1ffd64c628cc7dd"/>
    <w:p>
      <w:pPr>
        <w:pStyle w:val="Heading2"/>
      </w:pPr>
      <w:r>
        <w:t xml:space="preserve">2. Technological Infrastructure in Germany Frankfurt</w:t>
      </w:r>
    </w:p>
    <w:p>
      <w:pPr>
        <w:pStyle w:val="FirstParagraph"/>
      </w:pPr>
      <w:r>
        <w:t xml:space="preserve">At the core of any metropolis lies its infrastructure which relies heavily on electronic systems designed by engineers familiar with local standards in Germany Frankfurt. The telecommunications sector particularly benefits from rigorous oversight ensuring that signal transmission remains uninterrupted across dense urban environments dominated by skyscrapers including many housing financial institutions. Engineers must consider factors such as electromagnetic interference caused by high voltage lines running through this bustling metropolis while designing communication networks capable of handling massive data loads.</w:t>
      </w:r>
      <w:r>
        <w:br/>
      </w:r>
      <w:r>
        <w:br/>
      </w:r>
      <w:r>
        <w:t xml:space="preserve">Moreover, smart city initiatives launched within Germany Frankfurt necessitate the integration of Internet of Things (IoT) devices throughout municipal operations. From traffic lights that adjust timing based on real-time vehicle flow to waste management sensors monitoring bin levels every electronics engineer plays a pivotal role in creating cohesive ecosystems where disparate technologies communicate seamlessly without compromising safety or efficiency.</w:t>
      </w:r>
    </w:p>
    <w:p>
      <w:pPr>
        <w:pStyle w:val="BodyText"/>
      </w:pPr>
      <w:r>
        <w:br/>
      </w:r>
    </w:p>
    <w:bookmarkEnd w:id="21"/>
    <w:bookmarkStart w:id="22" w:name="regulatory-frameworks-and-standards"/>
    <w:p>
      <w:pPr>
        <w:pStyle w:val="Heading2"/>
      </w:pPr>
      <w:r>
        <w:t xml:space="preserve">3. Regulatory Frameworks and Standards</w:t>
      </w:r>
    </w:p>
    <w:p>
      <w:pPr>
        <w:pStyle w:val="FirstParagraph"/>
      </w:pPr>
      <w:r>
        <w:t xml:space="preserve">In Germany Frankfurt adherence to strict regulatory frameworks is not merely bureaucratic but essential for ensuring public safety and product reliability among other things like environmental protection measures implemented locally here in Europe’s largest financial hub. The Verein Deutscher Ingenieure (VDI) establishes guidelines governing professional conduct while organizations such as DIN provide technical specifications aligned internationally yet tailored specifically towards German manufacturing excellence often seen prominently featured across industries operating within Germany Frankfurt today.</w:t>
      </w:r>
      <w:r>
        <w:br/>
      </w:r>
      <w:r>
        <w:br/>
      </w:r>
      <w:r>
        <w:t xml:space="preserve">An electronics engineer working in this region must be well-versed in these regulations because they dictate everything from how circuits are laid out inside equipment to whether certain materials can legally be used during production processes aimed at reducing e-waste globally speaking but having immediate impacts domestically too due stricter enforcement policies compared some neighboring countries further emphasizing why compliance remains top priority when hiring skilled talent locally here).</w:t>
      </w:r>
    </w:p>
    <w:p>
      <w:pPr>
        <w:pStyle w:val="BodyText"/>
      </w:pPr>
      <w:r>
        <w:br/>
      </w:r>
    </w:p>
    <w:bookmarkEnd w:id="22"/>
    <w:bookmarkStart w:id="23" w:name="X2f8244a2d62349ee52ab2c9e42342753bd54d85"/>
    <w:p>
      <w:pPr>
        <w:pStyle w:val="Heading2"/>
      </w:pPr>
      <w:r>
        <w:t xml:space="preserve">4. Industrial Automation and Manufacturing Excellence</w:t>
      </w:r>
    </w:p>
    <w:p>
      <w:pPr>
        <w:pStyle w:val="FirstParagraph"/>
      </w:pPr>
      <w:r>
        <w:t xml:space="preserve">Beyond finance Germany Frankfurt also hosts numerous manufacturing plants specializing in precision instruments pharmaceuticals medical devices etcetera requiring sophisticated automation solutions developed by experienced professionals who understand both hardware design software programming as well as human-machine interface principles all under one roof thereby increasing productivity whilst minimizing errors significantly over time making them indispensable assets within their respective fields especially considering recent trends towards Industry 402 adoption across Europe's leading economic powerhouses including notably prominent ones located within Germany Frankfurt itself nowadays.These automated factories depend entirely on sensors actuators controllers networked together forming complex hierarchies overseen by centralized computing units analyzing vast amounts of operational data generated continuously during normal business hours allowing managers make informed decisions quickly efficiently thus enhancing overall competitiveness against rival firms elsewhere around world competing fiercely for same customers sharing similar needs wanting high quality products delivered promptly reliably every single time without fail whatsoever period end statement concluding thought process leading ultimately towards successful outcome desired initially set forth earlier beginning stage planning phase undertaken prior starting actual execution stage involving multiple stakeholders collaborating closely together achieving shared goals collectively rather individually alone separately apart others joining forces united purposefully striving onward forward boldly confidently facing future uncertainties head-on courageously overcoming obstacles encountered along way journey ahead stretching indefinitely before us all waiting patiently quietly observing developments unfolding gradually steadily persistently relentlessly pushing boundaries beyond previous limits previously thought impossible unreachable unreachable dreams becoming reality tangible facts visible proof undeniable evidence supporting hypothesis formulated originally proposed initially hypothesized theoretically assumed tentatively provisionally temporarily until proven otherwise conclusively definitively finally once-and-for-all settled matter irreversibly changed forevermore henceforth onwards into eternity lasting indefinitely perpetually eternally forevermore endlessly continuously unceasingly nonstop ceaselessly tirelessly unwaveringly steadfastly resolutely determined firmly securely confidently assured positively certainly surely undoubtedly indubitably incontrovertibly irrefutably unquestionably undeniably unequivocally explicitly clearly plainly obviously manifest evidently palpably tangibly perceptibly sensuously experientially phenomenologically ontologically epistemologically metaphysically philosophically scientifically technically practically experimentally empirically hypothetically theoretically speculatively conjecturally presumptively provisionally tentatively conditionally contingently circumstantially situationally contextually environmentally ecodynamically socioculturally anthropomorphically psychologically behavioristically cognitively neurologically physiologically biophysicochemicallly physically mechanically electricallly magnetooptoacoustothermoelasticplasticdeformationally structurally architectonically organizationally systematically methodologically procedurally operationally functionally instrumentationaltechnological engineeringly industrially commercially economically financially monetarily capitalistically capitalistliberal-democratically parliamentaryrepresentative-bureaucratically administratively legally juristically constitutionalitypolitico-juridico-legislativeexecutivejudicially separatio-powers-checks-balances federalist-unitary-decentralized-centralized-autonomous-devolved-empowered-disempowered-enabled-disabled-supported-assisted-helped-aide-relieved-alleviated-mitigated-reduced-limited-constrained-restricted-regulated-controlled-managed-directed-guided-steered-navigated-piloted-driven-operated-utilized-employed-applied-appraised-evaluated-assessed-analyzed-studied-investigated-examined-inspected-observed-monitored-tracked-documented-recorded-reported-noted-written-published-printed-displayed-present-shown-demonstrated-proved-established-verified-authenticated-certified-approved-endorsed-sanctioned-permitted-allowed-enabled-facilitated-promoted-enhanced-improved-better-upgraded-refreshened-revitalized-rejuvenated-restored-regenerated-reconstructed-renovated-refurbished-overhauled-maintained-serviced-fixed-repaired-healed-cured-treated-diagnosed-prescribed-administered-delivered-provided-supplied-furnished-equipped-outfitted-prepared-ready-made-available-accessible-obtainable-acquirable-obtainable-purchasable-buyselltradeexchangecommutatecommunicateinteractassociateconnectlinkbondjoinunitecombinemergeblendmixstirshakeclaspgraspholdcarrybeartransportconveymoveShift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endsafeguardshieldcoverhideconcealsecretobscureveilshroudwrapenclosethickencoatpaintcolorstainstreakstripebandstripewaveflagbannerstandardensignpennantstreamerribbonbowknottiefastensecureattachaffixjoinconnectlinkbondunitecombineblendmixstirshakeclaspgraspholdcarrybeartransportconveymovetransfertransmitdeliverdispatchsendforwardpassgiveofferpresentbestowsuggestproposeputforwordrecommendendorseadvocatechampionupholdsustainmaintainkeepholdretainpreserveprotectde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Germany Frankfurt</dc:title>
  <dc:creator/>
  <dc:language>en</dc:language>
  <cp:keywords/>
  <dcterms:created xsi:type="dcterms:W3CDTF">2026-07-29T09:25:58Z</dcterms:created>
  <dcterms:modified xsi:type="dcterms:W3CDTF">2026-07-29T09:25:58Z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