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X9b3ada85fd0cedbb7d5443a849b55a80c5b7e16"/>
    <w:p>
      <w:pPr>
        <w:pStyle w:val="Heading1"/>
      </w:pPr>
      <w:r>
        <w:t xml:space="preserve">The Role and Evolution of the Electronics Engineer in the Industrial Landscape of Russia Saint Petersburg</w:t>
      </w:r>
    </w:p>
    <w:p>
      <w:pPr>
        <w:pStyle w:val="FirstParagraph"/>
      </w:pPr>
      <w:r>
        <w:rPr>
          <w:bCs/>
          <w:b/>
        </w:rPr>
        <w:t xml:space="preserve">Abstract</w:t>
      </w:r>
    </w:p>
    <w:p>
      <w:pPr>
        <w:pStyle w:val="BodyText"/>
      </w:pPr>
      <w:r>
        <w:t xml:space="preserve">This research paper examines the critical role, professional challenges, and strategic importance of the electronics engineer within the specific socio-economic context of Russia Saint Petersburg. As a historic hub for science, technology, and heavy industry in Northwestern RussiaSaint Petersburg has maintained its status as a premier center for engineering education and defense-related manufacturing. This document analyzes how electronics engineers contribute to the region’s resilience against geopolitical isolation, drive technological sovereignty initiatives under import substitution policies (importozameshchenie), and adapt to rapidly changing global supply chain dynamics. Through an analysis of educational frameworks, industrial applications in aerospace and telecommunications, and future technological trends such as Internet of Things (IoT) integration in smart city infrastructure, this paper highlights the indispensable nature of specialized engineering expertise in sustaining Russia’s industrial competitiveness.</w:t>
      </w:r>
    </w:p>
    <w:bookmarkStart w:id="20" w:name="introduction"/>
    <w:p>
      <w:pPr>
        <w:pStyle w:val="Heading2"/>
      </w:pPr>
      <w:r>
        <w:t xml:space="preserve">1. Introduction</w:t>
      </w:r>
    </w:p>
    <w:p>
      <w:pPr>
        <w:pStyle w:val="FirstParagraph"/>
      </w:pPr>
      <w:r>
        <w:t xml:space="preserve">The city of Russia Saint Petersburg stands as a testament to centuries of intellectual rigor and technical innovation. Founded by Peter the Great, it has long served as a window to Europe and a crucible for scientific advancement. In the contemporary era, however, its identity is increasingly defined by its role in high-tech manufacturing and defense production. At the heart of this industrial engine lies the electronics engineer—a professional tasked with designing, developing, testing, and maintaining electronic circuits and systems. This paper argues that in Russia Saint Petersburg , the electronics engineer is not merely a technical worker but a strategic asset essential for national security, economic stability, and technological independence.</w:t>
      </w:r>
    </w:p>
    <w:p>
      <w:pPr>
        <w:pStyle w:val="BodyText"/>
      </w:pPr>
      <w:r>
        <w:t xml:space="preserve">The geopolitical landscape of recent years has significantly impacted Russia’s access to international technology markets. Sanctions on semiconductor exports have forced domestic industries to accelerate research into alternative solutions and reverse-engineered components. In this context, the skills of the electronics engineer in Russia Saint Petersburg have become more valuable than ever before. The city’s concentration of top-tier universities, such as ITMO University and St. Petersburg State Electrotechnical University “LETI,” provides a robust pipeline for training engineers capable of navigating these complex challenges.</w:t>
      </w:r>
    </w:p>
    <w:bookmarkEnd w:id="20"/>
    <w:bookmarkStart w:id="21" w:name="X8cc55e9752145370924368aacbd875bca58bcdd"/>
    <w:p>
      <w:pPr>
        <w:pStyle w:val="Heading2"/>
      </w:pPr>
      <w:r>
        <w:t xml:space="preserve">2. Historical Context and Educational Foundations</w:t>
      </w:r>
    </w:p>
    <w:p>
      <w:pPr>
        <w:pStyle w:val="FirstParagraph"/>
      </w:pPr>
      <w:r>
        <w:t xml:space="preserve">The foundation of modern electronics engineering in Russia Saint Petersburg can be traced back to the early 20th century, when the city emerged as a center for radio technology and telecommunications development. During the Soviet era, strict state planning ensured that engineering education was closely aligned with industrial needs. This legacy continues today through rigorous academic programs that emphasize strong theoretical foundations in physics, mathematics, and circuit theory.</w:t>
      </w:r>
    </w:p>
    <w:p>
      <w:pPr>
        <w:pStyle w:val="BodyText"/>
      </w:pPr>
      <w:r>
        <w:t xml:space="preserve">Institutions like LETI remain world-renowned for their contributions to radiophysics and electronics. Students undergo extensive training in analog and digital circuit design, microelectronics, signal processing, and embedded systems. Graduates are equipped not only with technical knowledge but also with problem-solving skills tailored to resource-constrained environments—a necessity given the current supply chain disruptions facing Russia.</w:t>
      </w:r>
    </w:p>
    <w:bookmarkEnd w:id="21"/>
    <w:bookmarkStart w:id="22" w:name="Xae335d3a9b49eb5a043462a0960162fced03ca6"/>
    <w:p>
      <w:pPr>
        <w:pStyle w:val="Heading2"/>
      </w:pPr>
      <w:r>
        <w:t xml:space="preserve">3. Key Sectors Employing Electronics Engineers</w:t>
      </w:r>
    </w:p>
    <w:p>
      <w:pPr>
        <w:pStyle w:val="FirstParagraph"/>
      </w:pPr>
      <w:r>
        <w:t xml:space="preserve">In Russia Saint Petersburg , electronics engineers are employed across several critical sectors:</w:t>
      </w:r>
    </w:p>
    <w:p>
      <w:pPr>
        <w:numPr>
          <w:ilvl w:val="0"/>
          <w:numId w:val="1001"/>
        </w:numPr>
        <w:pStyle w:val="Compact"/>
      </w:pPr>
      <w:r>
        <w:rPr>
          <w:bCs/>
          <w:b/>
        </w:rPr>
        <w:t xml:space="preserve">Aerospace and Defense:</w:t>
      </w:r>
    </w:p>
    <w:p>
      <w:pPr>
        <w:pStyle w:val="FirstParagraph"/>
      </w:pPr>
      <w:r>
        <w:t xml:space="preserve">The city is home to major defense contractors such as Almaz-Antey, which produces advanced radar systems and air defense missiles. These projects require sophisticated electronic control systems, guidance mechanisms, and communication networks designed by highly skilled engineers.</w:t>
      </w:r>
    </w:p>
    <w:p>
      <w:pPr>
        <w:numPr>
          <w:ilvl w:val="0"/>
          <w:numId w:val="1002"/>
        </w:numPr>
        <w:pStyle w:val="Compact"/>
      </w:pPr>
      <w:r>
        <w:rPr>
          <w:bCs/>
          <w:b/>
        </w:rPr>
        <w:t xml:space="preserve">Telecommunications:</w:t>
      </w:r>
    </w:p>
    <w:p>
      <w:pPr>
        <w:pStyle w:val="FirstParagraph"/>
      </w:pPr>
      <w:r>
        <w:t xml:space="preserve">Russia Saint Petersburg hosts subsidiaries of major telecom operators including Rostelecom and MTS. The deployment of 5G infrastructure and fiber-optic networks demands engineers capable of optimizing signal transmission, minimizing latency, and ensuring security protocols.</w:t>
      </w:r>
    </w:p>
    <w:p>
      <w:pPr>
        <w:numPr>
          <w:ilvl w:val="0"/>
          <w:numId w:val="1003"/>
        </w:numPr>
        <w:pStyle w:val="Compact"/>
      </w:pPr>
      <w:r>
        <w:rPr>
          <w:bCs/>
          <w:b/>
        </w:rPr>
        <w:t xml:space="preserve">Industrial Automation:</w:t>
      </w:r>
    </w:p>
    <w:p>
      <w:pPr>
        <w:pStyle w:val="FirstParagraph"/>
      </w:pPr>
      <w:r>
        <w:t xml:space="preserve">Manufacturing plants across the region rely on automated production lines controlled by programmable logic controllers (PLCs) and supervisory control and data acquisition (SCADA) systems. Electronics engineers design and maintain these systems to ensure operational efficiency.</w:t>
      </w:r>
    </w:p>
    <w:p>
      <w:pPr>
        <w:numPr>
          <w:ilvl w:val="0"/>
          <w:numId w:val="1004"/>
        </w:numPr>
        <w:pStyle w:val="Compact"/>
      </w:pPr>
      <w:r>
        <w:rPr>
          <w:bCs/>
          <w:b/>
        </w:rPr>
        <w:t xml:space="preserve">Medical Technology:</w:t>
      </w:r>
    </w:p>
    <w:p>
      <w:pPr>
        <w:pStyle w:val="FirstParagraph"/>
      </w:pPr>
      <w:r>
        <w:t xml:space="preserve">The growing healthcare sector in Russia Saint Petersburg utilizes electronic devices for diagnostic imaging, patient monitoring, and surgical robotics. Engineers in this field must adhere to stringent regulatory standards while innovating new solutions.</w:t>
      </w:r>
    </w:p>
    <w:bookmarkEnd w:id="22"/>
    <w:bookmarkStart w:id="23" w:name="X7e98bb6c8a5af479c844145f29a061a0acc4a75"/>
    <w:p>
      <w:pPr>
        <w:pStyle w:val="Heading2"/>
      </w:pPr>
      <w:r>
        <w:t xml:space="preserve">4. Challenges Faced by Electronics Engineers</w:t>
      </w:r>
    </w:p>
    <w:p>
      <w:pPr>
        <w:pStyle w:val="FirstParagraph"/>
      </w:pPr>
      <w:r>
        <w:t xml:space="preserve">Despite the strong educational background, electronics engineers in Russia Saint Petersburg face significant hurdles:</w:t>
      </w:r>
    </w:p>
    <w:p>
      <w:pPr>
        <w:numPr>
          <w:ilvl w:val="0"/>
          <w:numId w:val="1005"/>
        </w:numPr>
        <w:pStyle w:val="Compact"/>
      </w:pPr>
      <w:r>
        <w:rPr>
          <w:bCs/>
          <w:b/>
        </w:rPr>
        <w:t xml:space="preserve">Semiconductor Shortages:</w:t>
      </w:r>
    </w:p>
    <w:p>
      <w:pPr>
        <w:pStyle w:val="FirstParagraph"/>
      </w:pPr>
      <w:r>
        <w:t xml:space="preserve">The inability to import advanced microchips from Western manufacturers has forced companies to rely on older technologies or domestic alternatives that may lag behind global standards. Engineers must innovate around these limitations, often redesigning circuits to function with less powerful components.</w:t>
      </w:r>
    </w:p>
    <w:p>
      <w:pPr>
        <w:numPr>
          <w:ilvl w:val="0"/>
          <w:numId w:val="1006"/>
        </w:numPr>
        <w:pStyle w:val="Compact"/>
      </w:pPr>
      <w:r>
        <w:rPr>
          <w:bCs/>
          <w:b/>
        </w:rPr>
        <w:t xml:space="preserve">Brain Drain:</w:t>
      </w:r>
    </w:p>
    <w:p>
      <w:pPr>
        <w:pStyle w:val="FirstParagraph"/>
      </w:pPr>
      <w:r>
        <w:t xml:space="preserve">Many talented engineers have emigrated due to political tensions and limited career opportunities abroad. Retaining top talent remains a priority for both government agencies and private enterprises.</w:t>
      </w:r>
    </w:p>
    <w:p>
      <w:pPr>
        <w:numPr>
          <w:ilvl w:val="0"/>
          <w:numId w:val="1007"/>
        </w:numPr>
        <w:pStyle w:val="Compact"/>
      </w:pPr>
      <w:r>
        <w:rPr>
          <w:bCs/>
          <w:b/>
        </w:rPr>
        <w:t xml:space="preserve">Funding Constraints:</w:t>
      </w:r>
    </w:p>
    <w:p>
      <w:pPr>
        <w:pStyle w:val="FirstParagraph"/>
      </w:pPr>
      <w:r>
        <w:t xml:space="preserve">R&amp;D budgets in some sectors remain tight, limiting the ability to invest in cutting-edge equipment necessary for next-generation electronics development.</w:t>
      </w:r>
    </w:p>
    <w:bookmarkEnd w:id="23"/>
    <w:bookmarkStart w:id="24" w:name="X7e6978461be984ddced684ade56b60356bb314b"/>
    <w:p>
      <w:pPr>
        <w:pStyle w:val="Heading2"/>
      </w:pPr>
      <w:r>
        <w:t xml:space="preserve">5. Future Outlook: Smart Cities and IoT Integration</w:t>
      </w:r>
    </w:p>
    <w:p>
      <w:pPr>
        <w:pStyle w:val="FirstParagraph"/>
      </w:pPr>
      <w:r>
        <w:t xml:space="preserve">The vision for Russia Saint Petersburg includes transforming into a leading smart city. Initiatives such as intelligent traffic management, energy-efficient buildings, and real-time environmental monitoring require extensive integration of IoT devices. Electronics engineers will play a pivotal role in designing low-power sensors, secure communication protocols, and cloud-based analytics platforms.</w:t>
      </w:r>
    </w:p>
    <w:p>
      <w:pPr>
        <w:pStyle w:val="BodyText"/>
      </w:pPr>
      <w:r>
        <w:t xml:space="preserve">Furthermore, the push for technological sovereignty implies greater investment in domestic semiconductor production. If successful projects like Microelectronics JSC expand their capabilities within Russia Saint Petersburg , they could create new opportunities for collaboration between academia and industry, fostering innovation ecosystems driven by local engineering talent.</w:t>
      </w:r>
    </w:p>
    <w:bookmarkEnd w:id="24"/>
    <w:bookmarkStart w:id="25" w:name="conclusion"/>
    <w:p>
      <w:pPr>
        <w:pStyle w:val="Heading2"/>
      </w:pPr>
      <w:r>
        <w:t xml:space="preserve">6. Conclusion</w:t>
      </w:r>
    </w:p>
    <w:p>
      <w:pPr>
        <w:pStyle w:val="FirstParagraph"/>
      </w:pPr>
      <w:r>
        <w:t xml:space="preserve">The electronics engineer in Russia Saint Petersburg occupies a unique position at the intersection of tradition and modernity. Rooted in a rich history of scientific excellence, these professionals are now tasked with overcoming unprecedented challenges posed by global isolation and technological embargoes. Their work supports vital industries ranging from aerospace to healthcare, ensuring continuity and progress despite external pressures.</w:t>
      </w:r>
    </w:p>
    <w:p>
      <w:pPr>
        <w:pStyle w:val="BodyText"/>
      </w:pPr>
      <w:r>
        <w:t xml:space="preserve">To sustain this momentum, it is imperative that policymakers continue supporting STEM education, incentivize R&amp;D investments in microelectronics, and foster international partnerships where possible. Only through sustained commitment can Russia Saint Petersburg preserve its status as a global leader in engineering excellence.</w:t>
      </w:r>
    </w:p>
    <w:bookmarkEnd w:id="25"/>
    <w:bookmarkStart w:id="26" w:name="references"/>
    <w:p>
      <w:pPr>
        <w:pStyle w:val="Heading2"/>
      </w:pPr>
      <w:r>
        <w:t xml:space="preserve">References</w:t>
      </w:r>
    </w:p>
    <w:p>
      <w:pPr>
        <w:numPr>
          <w:ilvl w:val="0"/>
          <w:numId w:val="1008"/>
        </w:numPr>
        <w:pStyle w:val="Compact"/>
      </w:pPr>
      <w:r>
        <w:t xml:space="preserve">National Technology Initiative of the Russian Federation (NTI)</w:t>
      </w:r>
    </w:p>
    <w:p>
      <w:pPr>
        <w:numPr>
          <w:ilvl w:val="0"/>
          <w:numId w:val="1009"/>
        </w:numPr>
        <w:pStyle w:val="Compact"/>
      </w:pPr>
      <w:r>
        <w:t xml:space="preserve">An annual reports from Rostelecom and MTS regarding telecom infrastructure development</w:t>
      </w:r>
    </w:p>
    <w:p>
      <w:pPr>
        <w:pStyle w:val="FirstParagraph"/>
      </w:pPr>
      <w:r>
        <w:t xml:space="preserve">i&gt;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the Industrial Landscape of Russia Saint Petersburg</dc:title>
  <dc:creator/>
  <dc:language>en</dc:language>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