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34" w:name="X1adb6ba1ba44339acf7ec1dc40a660fe1540d43"/>
    <w:p>
      <w:pPr>
        <w:pStyle w:val="Heading1"/>
      </w:pPr>
      <w:r>
        <w:t xml:space="preserve">Strategies for Sustainable Water and Waste Management in Kabul, Afghanistan</w:t>
      </w:r>
    </w:p>
    <w:p>
      <w:pPr>
        <w:pStyle w:val="FirstParagraph"/>
      </w:pPr>
      <w:r>
        <w:rPr>
          <w:bCs/>
          <w:b/>
        </w:rPr>
        <w:t xml:space="preserve">A Research Paper on the Critical Role of Environmental Engineers in Urban Infrastructure Development</w:t>
      </w:r>
    </w:p>
    <w:bookmarkStart w:id="20" w:name="abstract"/>
    <w:p>
      <w:pPr>
        <w:pStyle w:val="Heading3"/>
      </w:pPr>
      <w:r>
        <w:rPr>
          <w:bCs/>
          <w:b/>
        </w:rPr>
        <w:t xml:space="preserve">Abstract</w:t>
      </w:r>
    </w:p>
    <w:p>
      <w:pPr>
        <w:pStyle w:val="FirstParagraph"/>
      </w:pPr>
      <w:r>
        <w:t xml:space="preserve">This research paper examines the critical intersection of environmental engineering and urban development within Kabul, Afghanistan. Despite facing significant geopolitical and economic challenges, Kabul is experiencing rapid urbanization that has outpaced its existing infrastructure. This document analyzes the current state of water scarcity, solid waste management crises, and air pollution in Afghanistan’s capital. It argues that the implementation of robust environmental engineering solutions is not merely an aesthetic or health improvement measure but a fundamental necessity for public safety and long-term stability. The paper concludes with specific recommendations for policy integration, technology adoption, and capacity building for environmental engineers operating in this unique context.</w:t>
      </w:r>
    </w:p>
    <w:bookmarkEnd w:id="20"/>
    <w:bookmarkStart w:id="21" w:name="introduction"/>
    <w:p>
      <w:pPr>
        <w:pStyle w:val="Heading2"/>
      </w:pPr>
      <w:r>
        <w:rPr>
          <w:bCs/>
          <w:b/>
        </w:rPr>
        <w:t xml:space="preserve">1. Introduction</w:t>
      </w:r>
    </w:p>
    <w:p>
      <w:pPr>
        <w:pStyle w:val="FirstParagraph"/>
      </w:pPr>
      <w:r>
        <w:t xml:space="preserve">Kabul, the capital city of Afghanistan, stands at a crossroads of historical significance and modern crisis. With a population exceeding five million people, the city has undergone explosive growth due to internal displacement and rural-to-urban migration. This demographic shift has placed an unprecedented strain on municipal services, particularly in the sectors of water supply, sanitation, and waste disposal. In this context, the role of</w:t>
      </w:r>
      <w:r>
        <w:t xml:space="preserve"> </w:t>
      </w:r>
      <w:r>
        <w:rPr>
          <w:bCs/>
          <w:b/>
        </w:rPr>
        <w:t xml:space="preserve">Environmental Engineers</w:t>
      </w:r>
      <w:r>
        <w:t xml:space="preserve"> </w:t>
      </w:r>
      <w:r>
        <w:t xml:space="preserve">has transitioned from a supportive technical function to a central pillar of public health infrastructure.</w:t>
      </w:r>
    </w:p>
    <w:p>
      <w:pPr>
        <w:pStyle w:val="BodyText"/>
      </w:pPr>
      <w:r>
        <w:t xml:space="preserve">The challenges facing Kabul are multifaceted. They range from the lack of centralized sewage treatment facilities to the unregulated dumping of solid waste and high levels particulate matter in the atmosphere. This paper aims to explore how specialized environmental engineering interventions can mitigate these risks, ensuring a sustainable living environment for residents in Afghanistan’s capital.</w:t>
      </w:r>
    </w:p>
    <w:bookmarkEnd w:id="21"/>
    <w:bookmarkStart w:id="24" w:name="Xed91ea8dcc152e2b79eb23cdf4aad955564edc2"/>
    <w:p>
      <w:pPr>
        <w:pStyle w:val="Heading2"/>
      </w:pPr>
      <w:r>
        <w:rPr>
          <w:bCs/>
          <w:b/>
        </w:rPr>
        <w:t xml:space="preserve">2. The Water Crisis: Scarcity and Contamination</w:t>
      </w:r>
    </w:p>
    <w:bookmarkStart w:id="22" w:name="current-infrastructure-deficits"/>
    <w:p>
      <w:pPr>
        <w:pStyle w:val="Heading3"/>
      </w:pPr>
      <w:r>
        <w:rPr>
          <w:bCs/>
          <w:b/>
        </w:rPr>
        <w:t xml:space="preserve">Current Infrastructure Deficits</w:t>
      </w:r>
    </w:p>
    <w:p>
      <w:pPr>
        <w:pStyle w:val="FirstParagraph"/>
      </w:pPr>
      <w:r>
        <w:t xml:space="preserve">The primary environmental challenge in Kabul is water security. While the city is situated near several river systems, including the Kabul River, the quality of this water remains compromised due to industrial discharge and untreated sewage. Furthermore, groundwater levels are dropping rapidly due to over-extraction by private wells that bypass municipal regulations.</w:t>
      </w:r>
    </w:p>
    <w:p>
      <w:pPr>
        <w:pStyle w:val="BodyText"/>
      </w:pPr>
      <w:r>
        <w:rPr>
          <w:bCs/>
          <w:b/>
        </w:rPr>
        <w:t xml:space="preserve">Environmental Engineers</w:t>
      </w:r>
      <w:r>
        <w:t xml:space="preserve"> </w:t>
      </w:r>
      <w:r>
        <w:t xml:space="preserve">play a pivotal role in addressing these issues through two main avenues: source protection and treatment technology. The implementation of decentralized wastewater treatment systems (DEWATS) is particularly relevant for Kabul’s dense urban fabric, where large-scale centralized plants are difficult to maintain due to power instability and funding constraints.</w:t>
      </w:r>
    </w:p>
    <w:bookmarkEnd w:id="22"/>
    <w:bookmarkStart w:id="23" w:name="groundwater-recharge-strategies"/>
    <w:p>
      <w:pPr>
        <w:pStyle w:val="Heading3"/>
      </w:pPr>
      <w:r>
        <w:rPr>
          <w:bCs/>
          <w:b/>
        </w:rPr>
        <w:t xml:space="preserve">Groundwater Recharge Strategies</w:t>
      </w:r>
    </w:p>
    <w:p>
      <w:pPr>
        <w:pStyle w:val="FirstParagraph"/>
      </w:pPr>
      <w:r>
        <w:t xml:space="preserve">A critical area of focus for environmental engineering in Afghanistan is managed aquifer recharge (MAR). By designing systems that capture seasonal floodwaters from the Kabul River and its tributaries, engineers can direct water into infiltration basins. This process not only recharges depleted groundwater tables but also naturally filters contaminants through soil bioremediation. Such projects require precise hydrogeological modeling to ensure that pollutants are not inadvertently introduced into drinking water sources.</w:t>
      </w:r>
    </w:p>
    <w:bookmarkEnd w:id="23"/>
    <w:bookmarkEnd w:id="24"/>
    <w:bookmarkStart w:id="27" w:name="X7b6693a7025b10cc0ced42490abde16dac66d00"/>
    <w:p>
      <w:pPr>
        <w:pStyle w:val="Heading2"/>
      </w:pPr>
      <w:r>
        <w:rPr>
          <w:bCs/>
          <w:b/>
        </w:rPr>
        <w:t xml:space="preserve">3. Solid Waste Management: A Growing Health Hazard</w:t>
      </w:r>
    </w:p>
    <w:p>
      <w:pPr>
        <w:pStyle w:val="FirstParagraph"/>
      </w:pPr>
      <w:r>
        <w:t xml:space="preserve">Kabul generates an estimated 1,500 to 2,000 tons of solid waste per day. Currently, the majority of this waste is disposed of in open dumps or burned in streets and vacant lots due to a lack of collection services. This practice releases toxic fumes, including dioxins and furans from burning plastics, contributing significantly to respiratory diseases among the population.</w:t>
      </w:r>
    </w:p>
    <w:bookmarkStart w:id="25" w:name="engineered-sanitary-landfills"/>
    <w:p>
      <w:pPr>
        <w:pStyle w:val="Heading3"/>
      </w:pPr>
      <w:r>
        <w:rPr>
          <w:bCs/>
          <w:b/>
        </w:rPr>
        <w:t xml:space="preserve">Engineered Sanitary Landfills</w:t>
      </w:r>
    </w:p>
    <w:p>
      <w:pPr>
        <w:pStyle w:val="FirstParagraph"/>
      </w:pPr>
      <w:r>
        <w:t xml:space="preserve">The immediate need for environmental engineering intervention is the construction of engineered sanitary landfills. Unlike open dumps, these facilities utilize liners to prevent leachate from contaminating soil and groundwater. Leachate collection systems must be designed to handle the high organic content of Kabul’s waste stream, potentially incorporating anaerobic digestion to produce biogas as a secondary energy source.</w:t>
      </w:r>
    </w:p>
    <w:bookmarkEnd w:id="25"/>
    <w:bookmarkStart w:id="26" w:name="waste-to-energy-opportunities"/>
    <w:p>
      <w:pPr>
        <w:pStyle w:val="Heading3"/>
      </w:pPr>
      <w:r>
        <w:rPr>
          <w:bCs/>
          <w:b/>
        </w:rPr>
        <w:t xml:space="preserve">Waste-to-Energy Opportunities</w:t>
      </w:r>
    </w:p>
    <w:p>
      <w:pPr>
        <w:pStyle w:val="FirstParagraph"/>
      </w:pPr>
      <w:r>
        <w:t xml:space="preserve">Given the chronic energy shortages in Afghanistan, environmental engineers are uniquely positioned to propose Waste-to-Energy (WtE) solutions. By implementing aerobic composting for organic waste and mechanical-biological treatment for recyclables, Kabul can reduce landfill volume while producing fertilizer and renewable energy. This circular economy approach aligns with global sustainability goals while addressing local resource scarcity.</w:t>
      </w:r>
    </w:p>
    <w:bookmarkEnd w:id="26"/>
    <w:bookmarkEnd w:id="27"/>
    <w:bookmarkStart w:id="29" w:name="air-quality-and-industrial-emissions"/>
    <w:p>
      <w:pPr>
        <w:pStyle w:val="Heading2"/>
      </w:pPr>
      <w:r>
        <w:rPr>
          <w:bCs/>
          <w:b/>
        </w:rPr>
        <w:t xml:space="preserve">4. Air Quality and Industrial Emissions</w:t>
      </w:r>
    </w:p>
    <w:p>
      <w:pPr>
        <w:pStyle w:val="FirstParagraph"/>
      </w:pPr>
      <w:r>
        <w:t xml:space="preserve">Air pollution in Kabul is exacerbated by the use of low-quality fuels, such as crude oil and coal, for heating during harsh winters. Additionally, vehicular emissions from aging vehicles without catalytic converters contribute to poor air quality.</w:t>
      </w:r>
    </w:p>
    <w:bookmarkStart w:id="28" w:name="emission-control-technologies"/>
    <w:p>
      <w:pPr>
        <w:pStyle w:val="Heading3"/>
      </w:pPr>
      <w:r>
        <w:rPr>
          <w:bCs/>
          <w:b/>
        </w:rPr>
        <w:t xml:space="preserve">Emission Control Technologies</w:t>
      </w:r>
    </w:p>
    <w:p>
      <w:pPr>
        <w:pStyle w:val="FirstParagraph"/>
      </w:pPr>
      <w:r>
        <w:t xml:space="preserve">Environmental engineers must advocate for and design monitoring stations that provide real-time data on particulate matter (PM2.5 and PM10). Beyond monitoring, engineering solutions include the promotion of cleaner fuel alternatives and the design of industrial scrubbers for factories that lack emission controls. In Kabul, where regulatory enforcement is often inconsistent, technical compliance with environmental standards must be integrated into project funding requirements to ensure adherence.</w:t>
      </w:r>
    </w:p>
    <w:bookmarkEnd w:id="28"/>
    <w:bookmarkEnd w:id="29"/>
    <w:bookmarkStart w:id="30" w:name="capacity-building-and-local-engagement"/>
    <w:p>
      <w:pPr>
        <w:pStyle w:val="Heading2"/>
      </w:pPr>
      <w:r>
        <w:rPr>
          <w:bCs/>
          <w:b/>
        </w:rPr>
        <w:t xml:space="preserve">5. Capacity Building and Local Engagement</w:t>
      </w:r>
    </w:p>
    <w:p>
      <w:pPr>
        <w:pStyle w:val="FirstParagraph"/>
      </w:pPr>
      <w:r>
        <w:t xml:space="preserve">The success of any environmental engineering project in Afghanistan depends on local ownership and maintenance. Therefore, research papers on this topic must emphasize the training of local Afghan professionals. Establishing specialized vocational programs for environmental technicians can create a sustainable workforce capable of maintaining water treatment plants and waste management facilities.</w:t>
      </w:r>
    </w:p>
    <w:p>
      <w:pPr>
        <w:pStyle w:val="BodyText"/>
      </w:pPr>
      <w:r>
        <w:t xml:space="preserve">Furthermore, community engagement is vital. Environmental engineers must work with sociologists to design infrastructure that respects cultural norms while promoting hygiene practices. For instance, public sanitation facilities should be designed with input from local communities to ensure they are used and maintained properly.</w:t>
      </w:r>
    </w:p>
    <w:bookmarkEnd w:id="30"/>
    <w:bookmarkStart w:id="31" w:name="policy-recommendations"/>
    <w:p>
      <w:pPr>
        <w:pStyle w:val="Heading2"/>
      </w:pPr>
      <w:r>
        <w:rPr>
          <w:bCs/>
          <w:b/>
        </w:rPr>
        <w:t xml:space="preserve">6. Policy Recommendations</w:t>
      </w:r>
    </w:p>
    <w:p>
      <w:pPr>
        <w:numPr>
          <w:ilvl w:val="0"/>
          <w:numId w:val="1001"/>
        </w:numPr>
        <w:pStyle w:val="Compact"/>
      </w:pPr>
      <w:r>
        <w:rPr>
          <w:bCs/>
          <w:b/>
        </w:rPr>
        <w:t xml:space="preserve">Mandatory Impact Assessments:</w:t>
      </w:r>
      <w:r>
        <w:t xml:space="preserve"> </w:t>
      </w:r>
      <w:r>
        <w:t xml:space="preserve">All major development projects in Kabul, Afghanistan, should require rigorous Environmental Impact Assessments (EIAs) led by certified environmental engineers.</w:t>
      </w:r>
    </w:p>
    <w:p>
      <w:pPr>
        <w:numPr>
          <w:ilvl w:val="0"/>
          <w:numId w:val="1001"/>
        </w:numPr>
        <w:pStyle w:val="Compact"/>
      </w:pPr>
      <w:r>
        <w:rPr>
          <w:bCs/>
          <w:b/>
        </w:rPr>
        <w:t xml:space="preserve">Incentives for Green Technology:</w:t>
      </w:r>
      <w:r>
        <w:t xml:space="preserve"> </w:t>
      </w:r>
      <w:r>
        <w:t xml:space="preserve">The government should offer tax breaks or subsidies to companies that install water recycling systems or renewable energy sources.</w:t>
      </w:r>
    </w:p>
    <w:p>
      <w:pPr>
        <w:numPr>
          <w:ilvl w:val="0"/>
          <w:numId w:val="1001"/>
        </w:numPr>
        <w:pStyle w:val="Compact"/>
      </w:pPr>
      <w:r>
        <w:rPr>
          <w:bCs/>
          <w:b/>
        </w:rPr>
        <w:t xml:space="preserve">Regulatory Framework Strengthening:</w:t>
      </w:r>
      <w:r>
        <w:t xml:space="preserve"> </w:t>
      </w:r>
      <w:r>
        <w:t xml:space="preserve">Laws regarding industrial discharge and waste disposal must be strictly enforced, with environmental engineers serving as technical advisors to regulatory bodies.</w:t>
      </w:r>
    </w:p>
    <w:bookmarkEnd w:id="31"/>
    <w:bookmarkStart w:id="33" w:name="conclusion"/>
    <w:p>
      <w:pPr>
        <w:pStyle w:val="Heading2"/>
      </w:pPr>
      <w:r>
        <w:rPr>
          <w:bCs/>
          <w:b/>
        </w:rPr>
        <w:t xml:space="preserve">7. Conclusion</w:t>
      </w:r>
    </w:p>
    <w:p>
      <w:pPr>
        <w:pStyle w:val="FirstParagraph"/>
      </w:pPr>
      <w:r>
        <w:t xml:space="preserve">The situation in Kabul, Afghanistan presents a stark reminder of the consequences of urbanization without adequate infrastructure planning. However, it also offers an opportunity to build resilient systems from the ground up. Environmental engineers are not just technicians; they are architects of public health and guardians of natural resources.</w:t>
      </w:r>
    </w:p>
    <w:p>
      <w:pPr>
        <w:pStyle w:val="BodyText"/>
      </w:pPr>
      <w:r>
        <w:t xml:space="preserve">By prioritizing sustainable water management, engineered waste solutions, and air quality control, Kabul can mitigate the severe environmental hazards facing its citizens. The integration of modern engineering principles with local contexts is essential for creating a habitable future for Afghanistan’s capital. It is imperative that international partners, local governments, and academic institutions collaborate to empower environmental engineers with the tools and authority needed to execute these critical interventions.</w:t>
      </w:r>
    </w:p>
    <w:bookmarkStart w:id="32" w:name="references"/>
    <w:p>
      <w:pPr>
        <w:pStyle w:val="Heading3"/>
      </w:pPr>
      <w:r>
        <w:rPr>
          <w:bCs/>
          <w:b/>
        </w:rPr>
        <w:t xml:space="preserve">References</w:t>
      </w:r>
    </w:p>
    <w:p>
      <w:pPr>
        <w:pStyle w:val="FirstParagraph"/>
      </w:pPr>
      <w:r>
        <w:t xml:space="preserve">[1] World Bank. (2020). *Kabul City Development Plan: Infrastructure and Service Delivery Challenges.* Washington, DC: World Bank Group.</w:t>
      </w:r>
    </w:p>
    <w:p>
      <w:pPr>
        <w:pStyle w:val="BodyText"/>
      </w:pPr>
      <w:r>
        <w:t xml:space="preserve">[2] United Nations Human Settlements Programme (UN-Habitat). (2019). *The State of Kabul’s Urban Environment.* Nairobi: UN-Habitat.</w:t>
      </w:r>
    </w:p>
    <w:p>
      <w:pPr>
        <w:pStyle w:val="BodyText"/>
      </w:pPr>
      <w:r>
        <w:t xml:space="preserve">[3] Ministry of Public Health, Afghanistan. (2018). *Annual Report on Environmental Health Risks in Kabul Province.* Kabul: GoA.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Environmental Engineering in Kabul, Afghanistan</dc:title>
  <dc:creator/>
  <dc:language>en</dc:language>
  <cp:keywords/>
  <dcterms:created xsi:type="dcterms:W3CDTF">2026-07-29T11:41:44Z</dcterms:created>
  <dcterms:modified xsi:type="dcterms:W3CDTF">2026-07-29T11:41:44Z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