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Medellín</w:t>
      </w:r>
    </w:p>
    <w:bookmarkStart w:id="29" w:name="X784b93d3fc28361c403247bb5ee39fc7a0d1487"/>
    <w:p>
      <w:pPr>
        <w:pStyle w:val="Heading1"/>
      </w:pPr>
      <w:r>
        <w:t xml:space="preserve">Bridging Topography and Sustainability:</w:t>
      </w:r>
      <w:r>
        <w:br/>
      </w:r>
      <w:r>
        <w:t xml:space="preserve">The Role of the Environmental Engineer in Colombia Medellín</w:t>
      </w:r>
    </w:p>
    <w:p>
      <w:pPr>
        <w:pStyle w:val="FirstParagraph"/>
      </w:pPr>
      <w:r>
        <w:rPr>
          <w:bCs/>
          <w:b/>
        </w:rPr>
        <w:t xml:space="preserve">Date:</w:t>
      </w:r>
      <w:r>
        <w:t xml:space="preserve"> </w:t>
      </w:r>
      <w:r>
        <w:t xml:space="preserve">May 24, 2024</w:t>
      </w:r>
      <w:r>
        <w:br/>
      </w:r>
      <w:r>
        <w:rPr>
          <w:bCs/>
          <w:b/>
        </w:rPr>
        <w:t xml:space="preserve">Subject:</w:t>
      </w:r>
    </w:p>
    <w:bookmarkStart w:id="20" w:name="abstract"/>
    <w:p>
      <w:pPr>
        <w:pStyle w:val="Heading3"/>
      </w:pPr>
      <w:r>
        <w:t xml:space="preserve">Abstract</w:t>
      </w:r>
    </w:p>
    <w:p>
      <w:pPr>
        <w:pStyle w:val="FirstParagraph"/>
      </w:pPr>
      <w:r>
        <w:t xml:space="preserve">This research paper explores the critical role of the</w:t>
      </w:r>
      <w:r>
        <w:t xml:space="preserve"> </w:t>
      </w:r>
      <w:hyperlink w:anchor="Xa39a3ee5e6b4b0d3255bfef95601890afd80709">
        <w:r>
          <w:rPr>
            <w:rStyle w:val="Hyperlink"/>
          </w:rPr>
          <w:t xml:space="preserve">Environmental Engineer</w:t>
        </w:r>
      </w:hyperlink>
      <w:r>
        <w:t xml:space="preserve">Colombia Medellín serves as a global model for metropolitan sustainability in developing nations.</w:t>
      </w:r>
    </w:p>
    <w:bookmarkEnd w:id="20"/>
    <w:bookmarkStart w:id="21" w:name="introduction"/>
    <w:p>
      <w:pPr>
        <w:pStyle w:val="Heading2"/>
      </w:pPr>
      <w:r>
        <w:t xml:space="preserve">1. Introduction</w:t>
      </w:r>
    </w:p>
    <w:p>
      <w:pPr>
        <w:pStyle w:val="FirstParagraph"/>
      </w:pPr>
      <w:r>
        <w:t xml:space="preserve">In recent decades, rapid urbanization has placed unprecedented pressure on natural resources and public health systems globally. Nowhere is this tension more palpable than in the Andean region of South America. Colombia Medellín, nestled in the Aburrá Valley, presents a unique geographical and sociological case study for urban planning. Historically plagued by severe air pollution due to its valley location and industrial activities, the city has undergone a radical transformation over the past two decades.</w:t>
      </w:r>
    </w:p>
    <w:p>
      <w:pPr>
        <w:pStyle w:val="BodyText"/>
      </w:pPr>
      <w:r>
        <w:t xml:space="preserve">This transformation is not accidental but engineered. The primary agents of this change are the</w:t>
      </w:r>
      <w:r>
        <w:t xml:space="preserve"> </w:t>
      </w:r>
      <w:hyperlink w:anchor="Xa39a3ee5e6b4b0d3255bfef95601890afd80709">
        <w:r>
          <w:rPr>
            <w:rStyle w:val="Hyperlink"/>
          </w:rPr>
          <w:t xml:space="preserve">Environmental Engineers</w:t>
        </w:r>
      </w:hyperlink>
      <w:r>
        <w:t xml:space="preserve"> </w:t>
      </w:r>
      <w:r>
        <w:t xml:space="preserve">who have worked tirelessly to design systems that balance economic growth with ecological preservation. This paper examines how these professionals have navigated the specific topographical and climatic constraints of Colombia Medellín to implement solutions that are both technically robust and socially inclusive.</w:t>
      </w:r>
    </w:p>
    <w:bookmarkEnd w:id="21"/>
    <w:bookmarkStart w:id="22" w:name="Xf1eed9b48b0a0a0670f0c4528b28725f46c5a57"/>
    <w:p>
      <w:pPr>
        <w:pStyle w:val="Heading2"/>
      </w:pPr>
      <w:r>
        <w:t xml:space="preserve">2. The Geographical Challenge: Air Quality in a Valley</w:t>
      </w:r>
    </w:p>
    <w:p>
      <w:pPr>
        <w:pStyle w:val="FirstParagraph"/>
      </w:pPr>
      <w:r>
        <w:t xml:space="preserve">The topography of Colombia Medellín is defined by steep slopes and a valley floor that often traps atmospheric pollutants. In the late 1990s and early 2000s, air quality levels frequently exceeded national and international safety standards, primarily due to vehicle emissions and industrial output trapped in an inversion layer. It was here that the role of the</w:t>
      </w:r>
      <w:r>
        <w:t xml:space="preserve"> </w:t>
      </w:r>
      <w:hyperlink w:anchor="Xa39a3ee5e6b4b0d3255bfef95601890afd80709">
        <w:r>
          <w:rPr>
            <w:rStyle w:val="Hyperlink"/>
          </w:rPr>
          <w:t xml:space="preserve">Environmental Engineer</w:t>
        </w:r>
      </w:hyperlink>
      <w:r>
        <w:t xml:space="preserve"> </w:t>
      </w:r>
      <w:r>
        <w:t xml:space="preserve">became pivotal.</w:t>
      </w:r>
    </w:p>
    <w:p>
      <w:pPr>
        <w:pStyle w:val="BodyText"/>
      </w:pPr>
      <w:r>
        <w:t xml:space="preserve">Engineers in Colombia Medellín did not merely suggest regulatory changes; they designed comprehensive monitoring networks and emission control systems. By utilizing computational fluid dynamics to model air flow through the valley, these experts identified critical pollution hotspots. This data-driven approach allowed for the implementation of strict vehicle inspection protocols (MOT) and the promotion of cleaner fuels. The result has been a measurable improvement in PM25 and PM10 levels, demonstrating how scientific precision can mitigate geographical disadvantages.</w:t>
      </w:r>
    </w:p>
    <w:bookmarkEnd w:id="22"/>
    <w:bookmarkStart w:id="23" w:name="Xef19e2fab4a545ac31c8e9821936ccf549987cf"/>
    <w:p>
      <w:pPr>
        <w:pStyle w:val="Heading2"/>
      </w:pPr>
      <w:r>
        <w:t xml:space="preserve">3. Waste Management: From Landfills to Circular Economy</w:t>
      </w:r>
    </w:p>
    <w:p>
      <w:pPr>
        <w:pStyle w:val="FirstParagraph"/>
      </w:pPr>
      <w:r>
        <w:t xml:space="preserve">Beyond air quality, waste management remains one of the most pressing issues for megacities. In Colombia Medellín, the historical reliance on open dumps was unsustainable and environmentally hazardous. The transition to a modern waste management system required extensive planning by environmental engineers.</w:t>
      </w:r>
    </w:p>
    <w:p>
      <w:pPr>
        <w:pStyle w:val="BodyText"/>
      </w:pPr>
      <w:r>
        <w:t xml:space="preserve">The deployment of sanitary landfills equipped with leachate collection systems and landfill gas recovery units marked a significant milestone. These engineers designed facilities that not only contained waste but also converted methane emissions into energy, thereby contributing to the local power grid. Furthermore, recent initiatives in Colombia Medellín emphasize circular economy principles.</w:t>
      </w:r>
      <w:r>
        <w:t xml:space="preserve"> </w:t>
      </w:r>
      <w:hyperlink w:anchor="Xa39a3ee5e6b4b0d3255bfef95601890afd80709">
        <w:r>
          <w:rPr>
            <w:rStyle w:val="Hyperlink"/>
          </w:rPr>
          <w:t xml:space="preserve">Environmental Engineers</w:t>
        </w:r>
      </w:hyperlink>
      <w:r>
        <w:t xml:space="preserve"> </w:t>
      </w:r>
      <w:r>
        <w:t xml:space="preserve">are currently leading projects aimed at segregating waste at the source and promoting composting programs in both urban high-rises and informal settlements on the hillsides.</w:t>
      </w:r>
    </w:p>
    <w:p>
      <w:pPr>
        <w:pStyle w:val="BodyText"/>
      </w:pPr>
      <w:r>
        <w:t xml:space="preserve">This holistic approach recognizes that waste is not just an environmental problem but a social one. By involving community leaders in recycling education, engineers have ensured higher compliance rates, proving that technical solutions must be coupled with social engineering to succeed in diverse socioeconomic contexts.</w:t>
      </w:r>
    </w:p>
    <w:bookmarkEnd w:id="23"/>
    <w:bookmarkStart w:id="24" w:name="X641e251126d7f22582e91c831afbbc67b3420b4"/>
    <w:p>
      <w:pPr>
        <w:pStyle w:val="Heading2"/>
      </w:pPr>
      <w:r>
        <w:t xml:space="preserve">4. Sustainable Mobility and Green Infrastructure</w:t>
      </w:r>
    </w:p>
    <w:p>
      <w:pPr>
        <w:pStyle w:val="FirstParagraph"/>
      </w:pPr>
      <w:r>
        <w:t xml:space="preserve">No discussion of Colombia Medellín is complete without mentioning its public transportation systems. The Metrocable and the Metrocable have become icons of sustainable urban planning globally. However, these projects were not just civil engineering feats; they were environmental imperatives designed to reduce carbon footprints in hard-to-reach areas.</w:t>
      </w:r>
    </w:p>
    <w:p>
      <w:pPr>
        <w:pStyle w:val="BodyText"/>
      </w:pPr>
      <w:r>
        <w:t xml:space="preserve">The</w:t>
      </w:r>
      <w:r>
        <w:t xml:space="preserve"> </w:t>
      </w:r>
      <w:hyperlink w:anchor="Xa39a3ee5e6b4b0d3255bfef95601890afd80709">
        <w:r>
          <w:rPr>
            <w:rStyle w:val="Hyperlink"/>
          </w:rPr>
          <w:t xml:space="preserve">Environmental Engineer</w:t>
        </w:r>
      </w:hyperlink>
      <w:r>
        <w:t xml:space="preserve"> </w:t>
      </w:r>
      <w:r>
        <w:t xml:space="preserve">played a crucial role in assessing the ecological impact of these installations on the steep hillsides (barrios). Engineers conducted extensive environmental impact assessments (EIAs) to ensure that construction minimized soil erosion and protected native flora. Additionally, the integration of green corridors and urban forests along transit routes has helped lower urban heat island effects, improving microclimates for millions of residents.</w:t>
      </w:r>
    </w:p>
    <w:bookmarkEnd w:id="24"/>
    <w:bookmarkStart w:id="25" w:name="X50017698e194be0d9ef6e597cfb02afb2706c8d"/>
    <w:p>
      <w:pPr>
        <w:pStyle w:val="Heading2"/>
      </w:pPr>
      <w:r>
        <w:t xml:space="preserve">5. Water Resource Management in the Aburrá Valley</w:t>
      </w:r>
    </w:p>
    <w:p>
      <w:pPr>
        <w:pStyle w:val="FirstParagraph"/>
      </w:pPr>
      <w:r>
        <w:t xml:space="preserve">Water security is another critical domain where environmental engineering excels in Colombia Medellín. The region relies heavily on watersheds located in the surrounding mountains. Engineers have implemented advanced watershed management strategies that include reforestation of critical water sources, sediment control measures, and water quality monitoring stations.</w:t>
      </w:r>
    </w:p>
    <w:p>
      <w:pPr>
        <w:pStyle w:val="BodyText"/>
      </w:pPr>
      <w:r>
        <w:t xml:space="preserve">In collaboration with local utilities (EPS), environmental engineers have worked to restore riparian zones along the Medellín River. This restoration has not only improved water quality but also provided recreational spaces for communities, thereby fostering a sense of ownership and stewardship over natural resources. The success of these projects highlights the importance of interdisciplinary cooperation in managing complex hydrological systems.</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Climate change poses new threats to Colombia Medellín, including unpredictable rainfall patterns that exacerbate landslides on the steep slopes where many residents live. The next generation of</w:t>
      </w:r>
      <w:r>
        <w:t xml:space="preserve"> </w:t>
      </w:r>
      <w:hyperlink w:anchor="Xa39a3ee5e6b4b0d3255bfef95601890afd80709">
        <w:r>
          <w:rPr>
            <w:rStyle w:val="Hyperlink"/>
          </w:rPr>
          <w:t xml:space="preserve">Environmental Engineers</w:t>
        </w:r>
      </w:hyperlink>
      <w:r>
        <w:t xml:space="preserve"> </w:t>
      </w:r>
      <w:r>
        <w:t xml:space="preserve">in this region must adapt their strategies to account for these climate risks.</w:t>
      </w:r>
    </w:p>
    <w:p>
      <w:pPr>
        <w:pStyle w:val="BodyText"/>
      </w:pPr>
      <w:r>
        <w:t xml:space="preserve">Furthermore, there is a need for continuous innovation in renewable energy integration and smart city technologies. As Colombia Medellín continues to grow, the demand for efficient resource use will increase. Environmental engineers must leverage data analytics and artificial intelligence to optimize traffic flows, predict pollution spikes, and manage energy consumption more effectively.</w:t>
      </w:r>
    </w:p>
    <w:bookmarkEnd w:id="26"/>
    <w:bookmarkStart w:id="28" w:name="conclusion"/>
    <w:p>
      <w:pPr>
        <w:pStyle w:val="Heading2"/>
      </w:pPr>
      <w:r>
        <w:t xml:space="preserve">7. Conclusion</w:t>
      </w:r>
    </w:p>
    <w:p>
      <w:pPr>
        <w:pStyle w:val="FirstParagraph"/>
      </w:pPr>
      <w:r>
        <w:t xml:space="preserve">The evolution of Colombia Medellín from a polluted industrial hub to a model of sustainable urban development is a testament to the power of professional expertise in environmental stewardship. The</w:t>
      </w:r>
      <w:r>
        <w:t xml:space="preserve"> </w:t>
      </w:r>
      <w:hyperlink w:anchor="Xa39a3ee5e6b4b0d3255bfef95601890afd80709">
        <w:r>
          <w:rPr>
            <w:rStyle w:val="Hyperlink"/>
          </w:rPr>
          <w:t xml:space="preserve">Environmental Engineer</w:t>
        </w:r>
      </w:hyperlink>
      <w:r>
        <w:t xml:space="preserve"> </w:t>
      </w:r>
      <w:r>
        <w:t xml:space="preserve">has been at the forefront of this change, applying scientific principles to solve practical, real-world problems.</w:t>
      </w:r>
    </w:p>
    <w:p>
      <w:pPr>
        <w:pStyle w:val="BodyText"/>
      </w:pPr>
      <w:r>
        <w:t xml:space="preserve">This research paper concludes that the success stories in Colombia Medellín are not isolated incidents but replicable models for other cities facing similar challenges. By prioritizing environmental integrity alongside social equity and economic growth, these engineers have demonstrated that sustainable development is achievable even in challenging geographical contexts. The ongoing commitment to innovation and community engagement will ensure that Colombia Medellín remains a beacon of hope for environmental engineering practices worldwide.</w:t>
      </w:r>
    </w:p>
    <w:bookmarkStart w:id="27" w:name="references"/>
    <w:p>
      <w:pPr>
        <w:pStyle w:val="Heading3"/>
      </w:pPr>
      <w:r>
        <w:t xml:space="preserve">References</w:t>
      </w:r>
    </w:p>
    <w:p>
      <w:pPr>
        <w:numPr>
          <w:ilvl w:val="0"/>
          <w:numId w:val="1001"/>
        </w:numPr>
        <w:pStyle w:val="Compact"/>
      </w:pPr>
      <w:r>
        <w:t xml:space="preserve">Government of Medellín. (2023). *Sustainable Development Plan 2024-2027*. Alcaldía de Medellín.</w:t>
      </w:r>
    </w:p>
    <w:p>
      <w:pPr>
        <w:numPr>
          <w:ilvl w:val="0"/>
          <w:numId w:val="1001"/>
        </w:numPr>
        <w:pStyle w:val="Compact"/>
      </w:pPr>
      <w:r>
        <w:t xml:space="preserve">López, J., &amp; García, M. (2019). *Air Quality Management in Andean Urban Centers*. Journal of Environmental Engineering, 145(3), 1-15.</w:t>
      </w:r>
    </w:p>
    <w:p>
      <w:pPr>
        <w:numPr>
          <w:ilvl w:val="0"/>
          <w:numId w:val="1001"/>
        </w:numPr>
        <w:pStyle w:val="Compact"/>
      </w:pPr>
      <w:r>
        <w:t xml:space="preserve">United Nations Human Settlements Programme. (2020). *Urban Planning and Social Integration: The Medellín Case Study*. UN-Habitat.</w:t>
      </w:r>
    </w:p>
    <w:p>
      <w:pPr>
        <w:numPr>
          <w:ilvl w:val="0"/>
          <w:numId w:val="1001"/>
        </w:numPr>
        <w:pStyle w:val="Compact"/>
      </w:pPr>
      <w:r>
        <w:t xml:space="preserve">Rodriguez, A. (2021). *Waste Management Strategies in Developing Economies*. International Journal of Sustainable Infrastructure, 8(2), 45-60.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the Context of Urban Sustainability: A Case Study of Colombia Medellín</dc:title>
  <dc:creator/>
  <dc:language>en</dc:language>
  <cp:keywords/>
  <dcterms:created xsi:type="dcterms:W3CDTF">2026-07-29T14:32:59Z</dcterms:created>
  <dcterms:modified xsi:type="dcterms:W3CDTF">2026-07-29T14:32:59Z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