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Kazakhstan</w:t>
      </w:r>
      <w:r>
        <w:t xml:space="preserve"> </w:t>
      </w:r>
      <w:r>
        <w:t xml:space="preserve">Almaty</w:t>
      </w:r>
    </w:p>
    <w:bookmarkStart w:id="27" w:name="X4cf1787d1087c25c3e88b712854cec6038680f5"/>
    <w:p>
      <w:pPr>
        <w:pStyle w:val="Heading1"/>
      </w:pPr>
      <w:r>
        <w:t xml:space="preserve">The Role of the Environmental Engineer in Sustainable Development:</w:t>
      </w:r>
      <w:r>
        <w:br/>
      </w:r>
      <w:r>
        <w:t xml:space="preserve">A Case Study of Kazakhstan Almaty</w:t>
      </w:r>
    </w:p>
    <w:p>
      <w:pPr>
        <w:pStyle w:val="FirstParagraph"/>
      </w:pPr>
      <w:r>
        <w:rPr>
          <w:bCs/>
          <w:b/>
        </w:rPr>
        <w:t xml:space="preserve">Abstract</w:t>
      </w:r>
    </w:p>
    <w:p>
      <w:pPr>
        <w:pStyle w:val="BodyText"/>
      </w:pPr>
      <w:r>
        <w:t xml:space="preserve">This research paper explores the critical function of the</w:t>
      </w:r>
      <w:r>
        <w:t xml:space="preserve"> </w:t>
      </w:r>
      <w:hyperlink w:anchor="Xa39a3ee5e6b4b0d3255bfef95601890afd80709">
        <w:r>
          <w:rPr>
            <w:rStyle w:val="Hyperlink"/>
          </w:rPr>
          <w:t xml:space="preserve">Environmental Engineer</w:t>
        </w:r>
      </w:hyperlink>
      <w:r>
        <w:t xml:space="preserve"> </w:t>
      </w:r>
      <w:r>
        <w:t xml:space="preserve">in addressing complex ecological challenges within rapidly urbanizing regions. Specifically, it focuses on the unique environmental pressures faced by</w:t>
      </w:r>
      <w:r>
        <w:t xml:space="preserve"> </w:t>
      </w:r>
      <w:hyperlink w:anchor="Xa39a3ee5e6b4b0d3255bfef95601890afd80709">
        <w:r>
          <w:rPr>
            <w:rStyle w:val="Hyperlink"/>
          </w:rPr>
          <w:t xml:space="preserve">Kazakhstan Almaty</w:t>
        </w:r>
      </w:hyperlink>
      <w:r>
        <w:t xml:space="preserve">, a city that serves as both a cultural hub and an industrial center. By analyzing water resource management, air quality control, and waste management systems, this document highlights how specialized engineering interventions are essential for balancing economic growth with ecological preservation.</w:t>
      </w:r>
    </w:p>
    <w:bookmarkStart w:id="20" w:name="introduction"/>
    <w:p>
      <w:pPr>
        <w:pStyle w:val="Heading2"/>
      </w:pPr>
      <w:r>
        <w:t xml:space="preserve">1. Introduction</w:t>
      </w:r>
    </w:p>
    <w:p>
      <w:pPr>
        <w:pStyle w:val="FirstParagraph"/>
      </w:pPr>
      <w:r>
        <w:t xml:space="preserve">The intersection of urbanization and environmental sustainability presents one of the most significant challenges of the 21st century. In Central Asia,</w:t>
      </w:r>
      <w:r>
        <w:t xml:space="preserve"> </w:t>
      </w:r>
      <w:hyperlink w:anchor="Xa39a3ee5e6b4b0d3255bfef95601890afd80709">
        <w:r>
          <w:rPr>
            <w:rStyle w:val="Hyperlink"/>
          </w:rPr>
          <w:t xml:space="preserve">Kazakhstan Almaty</w:t>
        </w:r>
      </w:hyperlink>
      <w:r>
        <w:t xml:space="preserve"> </w:t>
      </w:r>
      <w:r>
        <w:t xml:space="preserve">stands out as a prime example of a developing metropolitan area grappling with these issues. As the largest city in Kazakhstan and its former capital, Almaty has experienced substantial demographic and economic shifts over recent decades. These changes have placed unprecedented stress on local infrastructure, natural resources, and public health systems.</w:t>
      </w:r>
    </w:p>
    <w:p>
      <w:pPr>
        <w:pStyle w:val="BodyText"/>
      </w:pPr>
      <w:r>
        <w:t xml:space="preserve">The primary professional tasked with mitigating these negative impacts is the</w:t>
      </w:r>
      <w:r>
        <w:t xml:space="preserve"> </w:t>
      </w:r>
      <w:hyperlink w:anchor="Xa39a3ee5e6b4b0d3255bfef95601890afd80709">
        <w:r>
          <w:rPr>
            <w:rStyle w:val="Hyperlink"/>
          </w:rPr>
          <w:t xml:space="preserve">Environmental Engineer</w:t>
        </w:r>
      </w:hyperlink>
      <w:r>
        <w:t xml:space="preserve">. Unlike traditional civil or chemical engineers, an</w:t>
      </w:r>
      <w:r>
        <w:t xml:space="preserve"> </w:t>
      </w:r>
      <w:hyperlink w:anchor="Xa39a3ee5e6b4b0d3255bfef95601890afd80709">
        <w:r>
          <w:rPr>
            <w:rStyle w:val="Hyperlink"/>
          </w:rPr>
          <w:t xml:space="preserve">Environmental Engineer</w:t>
        </w:r>
      </w:hyperlink>
      <w:r>
        <w:t xml:space="preserve"> </w:t>
      </w:r>
      <w:r>
        <w:t xml:space="preserve">specializes in applying scientific and engineering principles to improve and maintain the environment. In the context of</w:t>
      </w:r>
      <w:r>
        <w:t xml:space="preserve"> </w:t>
      </w:r>
      <w:hyperlink w:anchor="Xa39a3ee5e6b4b0d3255bfef95601890afd80709">
        <w:r>
          <w:rPr>
            <w:rStyle w:val="Hyperlink"/>
          </w:rPr>
          <w:t xml:space="preserve">Kazakhstan Almaty</w:t>
        </w:r>
      </w:hyperlink>
      <w:r>
        <w:t xml:space="preserve">, this role has evolved from simple pollution control to holistic resource management, requiring a deep understanding of local geography, climate patterns, and industrial output.</w:t>
      </w:r>
    </w:p>
    <w:bookmarkEnd w:id="20"/>
    <w:bookmarkStart w:id="21" w:name="water-resource-management-in-almaty"/>
    <w:p>
      <w:pPr>
        <w:pStyle w:val="Heading2"/>
      </w:pPr>
      <w:r>
        <w:t xml:space="preserve">2. Water Resource Management in Almaty</w:t>
      </w:r>
    </w:p>
    <w:p>
      <w:pPr>
        <w:pStyle w:val="FirstParagraph"/>
      </w:pPr>
      <w:r>
        <w:t xml:space="preserve">One of the most pressing concerns for</w:t>
      </w:r>
      <w:r>
        <w:t xml:space="preserve"> </w:t>
      </w:r>
      <w:hyperlink w:anchor="Xa39a3ee5e6b4b0d3255bfef95601890afd80709">
        <w:r>
          <w:rPr>
            <w:rStyle w:val="Hyperlink"/>
          </w:rPr>
          <w:t xml:space="preserve">Kazakhstan Almaty</w:t>
        </w:r>
      </w:hyperlink>
      <w:r>
        <w:t xml:space="preserve"> </w:t>
      </w:r>
      <w:r>
        <w:t xml:space="preserve">is water security. The city relies heavily on glacial meltwater from the Trans-Ili Alatau mountains. However, climate change and increased agricultural demand upstream have led to fluctuations in water availability. The</w:t>
      </w:r>
      <w:r>
        <w:t xml:space="preserve"> </w:t>
      </w:r>
      <w:hyperlink w:anchor="Xa39a3ee5e6b4b0d3255bfef95601890afd80709">
        <w:r>
          <w:rPr>
            <w:rStyle w:val="Hyperlink"/>
          </w:rPr>
          <w:t xml:space="preserve">Environmental Engineer</w:t>
        </w:r>
      </w:hyperlink>
      <w:r>
        <w:t xml:space="preserve"> </w:t>
      </w:r>
      <w:r>
        <w:t xml:space="preserve">plays a pivotal role here by designing advanced filtration systems and optimizing distribution networks to minimize waste.</w:t>
      </w:r>
    </w:p>
    <w:p>
      <w:pPr>
        <w:pStyle w:val="BodyText"/>
      </w:pPr>
      <w:r>
        <w:t xml:space="preserve">In Almaty, industrial wastewater containing heavy metals and chemical byproducts poses a significant threat to local water bodies. Environmental engineers are responsible for developing treatment protocols that ensure effluent meets strict regulatory standards before being released into the environment. Furthermore, they work on sustainable irrigation techniques for the surrounding agricultural zones, ensuring that water extraction does not deplete aquifers faster than natural recharge rates can replenish them.</w:t>
      </w:r>
    </w:p>
    <w:bookmarkEnd w:id="21"/>
    <w:bookmarkStart w:id="22" w:name="air-quality-and-industrial-emissions"/>
    <w:p>
      <w:pPr>
        <w:pStyle w:val="Heading2"/>
      </w:pPr>
      <w:r>
        <w:t xml:space="preserve">3. Air Quality and Industrial Emissions</w:t>
      </w:r>
    </w:p>
    <w:p>
      <w:pPr>
        <w:pStyle w:val="FirstParagraph"/>
      </w:pPr>
      <w:r>
        <w:t xml:space="preserve">Air pollution remains a critical health hazard in</w:t>
      </w:r>
      <w:r>
        <w:t xml:space="preserve"> </w:t>
      </w:r>
      <w:hyperlink w:anchor="Xa39a3ee5e6b4b0d3255bfef95601890afd80709">
        <w:r>
          <w:rPr>
            <w:rStyle w:val="Hyperlink"/>
          </w:rPr>
          <w:t xml:space="preserve">Kazakhstan Almaty</w:t>
        </w:r>
      </w:hyperlink>
      <w:r>
        <w:t xml:space="preserve">, particularly during the winter months when temperature inversions trap pollutants near the ground. The city’s reliance on fossil fuels for heating, combined with vehicular emissions, creates a complex atmospheric challenge. Here, the</w:t>
      </w:r>
      <w:r>
        <w:t xml:space="preserve"> </w:t>
      </w:r>
      <w:hyperlink w:anchor="Xa39a3ee5e6b4b0d3255bfef95601890afd80709">
        <w:r>
          <w:rPr>
            <w:rStyle w:val="Hyperlink"/>
          </w:rPr>
          <w:t xml:space="preserve">Environmental Engineer</w:t>
        </w:r>
      </w:hyperlink>
      <w:r>
        <w:t xml:space="preserve"> </w:t>
      </w:r>
      <w:r>
        <w:t xml:space="preserve">utilizes atmospheric dispersion modeling to predict pollution hotspots and design mitigation strategies.</w:t>
      </w:r>
    </w:p>
    <w:p>
      <w:pPr>
        <w:pStyle w:val="BodyText"/>
      </w:pPr>
      <w:r>
        <w:t xml:space="preserve">These engineers collaborate with municipal authorities to implement stricter emission controls on industrial facilities. They also advocate for the transition toward cleaner energy sources, such as solar and wind power, which are increasingly viable in the region's diverse climate. By retrofitting existing infrastructure with scrubbers and electrostatic precipitators,</w:t>
      </w:r>
      <w:r>
        <w:t xml:space="preserve"> </w:t>
      </w:r>
      <w:hyperlink w:anchor="Xa39a3ee5e6b4b0d3255bfef95601890afd80709">
        <w:r>
          <w:rPr>
            <w:rStyle w:val="Hyperlink"/>
          </w:rPr>
          <w:t xml:space="preserve">Environmental Engineers</w:t>
        </w:r>
      </w:hyperlink>
      <w:r>
        <w:t xml:space="preserve"> </w:t>
      </w:r>
      <w:r>
        <w:t xml:space="preserve">directly contribute to reducing particulate matter (PM2.5) levels, thereby improving public health outcomes.</w:t>
      </w:r>
    </w:p>
    <w:bookmarkEnd w:id="22"/>
    <w:bookmarkStart w:id="23" w:name="waste-management-and-circular-economy"/>
    <w:p>
      <w:pPr>
        <w:pStyle w:val="Heading2"/>
      </w:pPr>
      <w:r>
        <w:t xml:space="preserve">4. Waste Management and Circular Economy</w:t>
      </w:r>
    </w:p>
    <w:p>
      <w:pPr>
        <w:pStyle w:val="FirstParagraph"/>
      </w:pPr>
      <w:r>
        <w:t xml:space="preserve">The management of solid municipal waste is another domain where the expertise of the</w:t>
      </w:r>
      <w:r>
        <w:t xml:space="preserve"> </w:t>
      </w:r>
      <w:hyperlink w:anchor="Xa39a3ee5e6b4b0d3255bfef95601890afd80709">
        <w:r>
          <w:rPr>
            <w:rStyle w:val="Hyperlink"/>
          </w:rPr>
          <w:t xml:space="preserve">Environmental Engineer</w:t>
        </w:r>
      </w:hyperlink>
      <w:r>
        <w:t xml:space="preserve"> </w:t>
      </w:r>
      <w:r>
        <w:t xml:space="preserve">is indispensable. Historically,</w:t>
      </w:r>
      <w:r>
        <w:t xml:space="preserve"> </w:t>
      </w:r>
      <w:hyperlink w:anchor="Xa39a3ee5e6b4b0d3255bfef95601890afd80709">
        <w:r>
          <w:rPr>
            <w:rStyle w:val="Hyperlink"/>
          </w:rPr>
          <w:t xml:space="preserve">Kazakhstan Almaty</w:t>
        </w:r>
      </w:hyperlink>
      <w:r>
        <w:t xml:space="preserve"> </w:t>
      </w:r>
      <w:r>
        <w:t xml:space="preserve">has relied on landfilling as its primary disposal method. However, this approach is becoming unsustainable due to limited land availability and environmental contamination risks.</w:t>
      </w:r>
    </w:p>
    <w:p>
      <w:pPr>
        <w:pStyle w:val="BodyText"/>
      </w:pPr>
      <w:r>
        <w:t xml:space="preserve">To address this, modern environmental engineering projects in Almaty focus on waste segregation at the source, composting organic matter, and recycling materials such as plastics and metals. Engineers design anaerobic digesters that convert organic waste into biogas, providing a renewable energy source for the city. This shift towards a circular economy model not only reduces the volume of waste sent to landfills but also creates economic opportunities through resource recovery.</w:t>
      </w:r>
    </w:p>
    <w:bookmarkEnd w:id="23"/>
    <w:bookmarkStart w:id="24" w:name="X7faf026b1e667e662ffa0d4544c087542cd32cb"/>
    <w:p>
      <w:pPr>
        <w:pStyle w:val="Heading2"/>
      </w:pPr>
      <w:r>
        <w:t xml:space="preserve">5. Policy Integration and Community Engagement</w:t>
      </w:r>
    </w:p>
    <w:p>
      <w:pPr>
        <w:pStyle w:val="FirstParagraph"/>
      </w:pPr>
      <w:r>
        <w:t xml:space="preserve">Technical solutions alone are insufficient; effective environmental management requires robust policy frameworks and community buy-in.</w:t>
      </w:r>
      <w:r>
        <w:t xml:space="preserve"> </w:t>
      </w:r>
      <w:hyperlink w:anchor="Xa39a3ee5e6b4b0d3255bfef95601890afd80709">
        <w:r>
          <w:rPr>
            <w:rStyle w:val="Hyperlink"/>
          </w:rPr>
          <w:t xml:space="preserve">Environmental Engineers</w:t>
        </w:r>
      </w:hyperlink>
      <w:r>
        <w:t xml:space="preserve"> </w:t>
      </w:r>
      <w:r>
        <w:t xml:space="preserve">in</w:t>
      </w:r>
      <w:r>
        <w:t xml:space="preserve"> </w:t>
      </w:r>
      <w:hyperlink w:anchor="Xa39a3ee5e6b4b0d3255bfef95601890afd80709">
        <w:r>
          <w:rPr>
            <w:rStyle w:val="Hyperlink"/>
          </w:rPr>
          <w:t xml:space="preserve">Kazakhstan Almaty</w:t>
        </w:r>
      </w:hyperlink>
      <w:r>
        <w:t xml:space="preserve"> </w:t>
      </w:r>
      <w:r>
        <w:t xml:space="preserve">often serve as advisors to local government bodies, helping to draft regulations that align with international environmental standards. They must also communicate complex technical data to policymakers and the public in accessible ways.</w:t>
      </w:r>
    </w:p>
    <w:p>
      <w:pPr>
        <w:pStyle w:val="BodyText"/>
      </w:pPr>
      <w:r>
        <w:t xml:space="preserve">Public awareness campaigns led by engineering teams have been crucial in promoting behaviors such as energy conservation and proper waste disposal. By engaging with schools, businesses, and residential communities,</w:t>
      </w:r>
      <w:r>
        <w:t xml:space="preserve"> </w:t>
      </w:r>
      <w:hyperlink w:anchor="Xa39a3ee5e6b4b0d3255bfef95601890afd80709">
        <w:r>
          <w:rPr>
            <w:rStyle w:val="Hyperlink"/>
          </w:rPr>
          <w:t xml:space="preserve">Environmental Engineers</w:t>
        </w:r>
      </w:hyperlink>
      <w:r>
        <w:t xml:space="preserve"> </w:t>
      </w:r>
      <w:r>
        <w:t xml:space="preserve">foster a culture of sustainability that is essential for long-term success.</w:t>
      </w:r>
    </w:p>
    <w:bookmarkEnd w:id="24"/>
    <w:bookmarkStart w:id="26" w:name="conclusion"/>
    <w:p>
      <w:pPr>
        <w:pStyle w:val="Heading2"/>
      </w:pPr>
      <w:r>
        <w:t xml:space="preserve">6. Conclusion</w:t>
      </w:r>
    </w:p>
    <w:p>
      <w:pPr>
        <w:pStyle w:val="FirstParagraph"/>
      </w:pPr>
      <w:r>
        <w:t xml:space="preserve">In conclusion, the role of the</w:t>
      </w:r>
      <w:r>
        <w:t xml:space="preserve"> </w:t>
      </w:r>
      <w:hyperlink w:anchor="Xa39a3ee5e6b4b0d3255bfef95601890afd80709">
        <w:r>
          <w:rPr>
            <w:rStyle w:val="Hyperlink"/>
          </w:rPr>
          <w:t xml:space="preserve">Environmental Engineer</w:t>
        </w:r>
      </w:hyperlink>
      <w:r>
        <w:t xml:space="preserve"> </w:t>
      </w:r>
      <w:r>
        <w:t xml:space="preserve">in</w:t>
      </w:r>
      <w:r>
        <w:t xml:space="preserve"> </w:t>
      </w:r>
      <w:hyperlink w:anchor="Xa39a3ee5e6b4b0d3255bfef95601890afd80709">
        <w:r>
          <w:rPr>
            <w:rStyle w:val="Hyperlink"/>
          </w:rPr>
          <w:t xml:space="preserve">Kazakhstan Almaty</w:t>
        </w:r>
      </w:hyperlink>
      <w:r>
        <w:t xml:space="preserve"> </w:t>
      </w:r>
      <w:r>
        <w:t xml:space="preserve">is multifaceted and vital to the city's future resilience. From securing water supplies and improving air quality to revolutionizing waste management, these professionals bridge the gap between industrial development and ecological stewardship. As Almaty continues to grow, the integration of advanced engineering solutions with sustainable policies will determine its ability to maintain a high quality of life for its residents while preserving the natural beauty of the region for future generations.</w:t>
      </w:r>
    </w:p>
    <w:p>
      <w:pPr>
        <w:pStyle w:val="BodyText"/>
      </w:pPr>
      <w:r>
        <w:t xml:space="preserve">The challenges facing</w:t>
      </w:r>
      <w:r>
        <w:t xml:space="preserve"> </w:t>
      </w:r>
      <w:hyperlink w:anchor="Xa39a3ee5e6b4b0d3255bfef95601890afd80709">
        <w:r>
          <w:rPr>
            <w:rStyle w:val="Hyperlink"/>
          </w:rPr>
          <w:t xml:space="preserve">Kazakhstan Almaty</w:t>
        </w:r>
      </w:hyperlink>
      <w:r>
        <w:t xml:space="preserve"> </w:t>
      </w:r>
      <w:r>
        <w:t xml:space="preserve">are not unique; they reflect broader global trends. However, by examining this case study, we can draw valuable insights into how specialized engineering expertise can be tailored to local contexts to achieve sustainable development goals. The continued investment in environmental engineering education and infrastructure is paramount for ensuring that</w:t>
      </w:r>
      <w:r>
        <w:t xml:space="preserve"> </w:t>
      </w:r>
      <w:hyperlink w:anchor="Xa39a3ee5e6b4b0d3255bfef95601890afd80709">
        <w:r>
          <w:rPr>
            <w:rStyle w:val="Hyperlink"/>
          </w:rPr>
          <w:t xml:space="preserve">Kazakhstan Almaty</w:t>
        </w:r>
      </w:hyperlink>
      <w:r>
        <w:t xml:space="preserve"> </w:t>
      </w:r>
      <w:r>
        <w:t xml:space="preserve">thrives as a modern, green city.</w:t>
      </w:r>
    </w:p>
    <w:bookmarkStart w:id="25" w:name="references"/>
    <w:p>
      <w:pPr>
        <w:pStyle w:val="Heading3"/>
      </w:pPr>
      <w:r>
        <w:t xml:space="preserve">References</w:t>
      </w:r>
    </w:p>
    <w:p>
      <w:pPr>
        <w:numPr>
          <w:ilvl w:val="0"/>
          <w:numId w:val="1001"/>
        </w:numPr>
        <w:pStyle w:val="Compact"/>
      </w:pPr>
      <w:r>
        <w:t xml:space="preserve">Kazakhstan Ministry of Ecology and Natural Resources. (2023). National Strategy for Environmental Protection.</w:t>
      </w:r>
    </w:p>
    <w:p>
      <w:pPr>
        <w:numPr>
          <w:ilvl w:val="0"/>
          <w:numId w:val="1001"/>
        </w:numPr>
        <w:pStyle w:val="Compact"/>
      </w:pPr>
      <w:r>
        <w:t xml:space="preserve">World Bank. (2022). Urban Development in Central Asia: Challenges and Opportunities.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Development: A Case Study of Kazakhstan Almaty</dc:title>
  <dc:creator/>
  <dc:language>en</dc:language>
  <cp:keywords/>
  <dcterms:created xsi:type="dcterms:W3CDTF">2026-07-29T10:18:08Z</dcterms:created>
  <dcterms:modified xsi:type="dcterms:W3CDTF">2026-07-29T10:18:08Z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