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0" w:name="Xb00a19154020f868a9d9413fcfe0229df8cf8de"/>
    <w:p>
      <w:pPr>
        <w:pStyle w:val="Heading1"/>
      </w:pPr>
      <w:r>
        <w:t xml:space="preserve">The Critical Role of Environmental Engineers in Shaping a Sustainable Future for United Kingdom Birmingham</w:t>
      </w:r>
    </w:p>
    <w:p>
      <w:pPr>
        <w:pStyle w:val="FirstParagraph"/>
      </w:pPr>
      <w:r>
        <w:rPr>
          <w:bCs/>
          <w:b/>
        </w:rPr>
        <w:t xml:space="preserve">Abstract</w:t>
      </w:r>
    </w:p>
    <w:p>
      <w:pPr>
        <w:pStyle w:val="BodyText"/>
      </w:pPr>
      <w:r>
        <w:t xml:space="preserve">This research paper examines the pivotal role of environmental engineers in the urban development and ecological preservation strategies of United Kingdom Birmingham. As one of the largest metropolitan areas in Europe, Birmingham faces unique challenges related to water management, air quality, waste disposal, and sustainable infrastructure. This document explores how Environmental Engineers leverage advanced technological solutions and regulatory frameworks to address these issues. The study highlights specific case studies within United Kingdom Birmingham, analyzing the impact of engineering interventions on local ecosystems and public health. Furthermore, it discusses future trends in green technology adoption within the city’s construction and industrial sectors.</w:t>
      </w:r>
    </w:p>
    <w:bookmarkStart w:id="20" w:name="introduction"/>
    <w:p>
      <w:pPr>
        <w:pStyle w:val="Heading2"/>
      </w:pPr>
      <w:r>
        <w:t xml:space="preserve">1. Introduction</w:t>
      </w:r>
    </w:p>
    <w:p>
      <w:pPr>
        <w:pStyle w:val="FirstParagraph"/>
      </w:pPr>
      <w:r>
        <w:t xml:space="preserve">Birmingham stands as a cornerstone of economic activity within the</w:t>
      </w:r>
      <w:r>
        <w:t xml:space="preserve"> </w:t>
      </w:r>
      <w:r>
        <w:rPr>
          <w:bCs/>
          <w:b/>
        </w:rPr>
        <w:t xml:space="preserve">United Kingdom Birmingham</w:t>
      </w:r>
    </w:p>
    <w:p>
      <w:pPr>
        <w:pStyle w:val="BodyText"/>
      </w:pPr>
      <w:r>
        <w:t xml:space="preserve">The purpose of this</w:t>
      </w:r>
      <w:r>
        <w:t xml:space="preserve"> </w:t>
      </w:r>
      <w:r>
        <w:rPr>
          <w:bCs/>
          <w:b/>
        </w:rPr>
        <w:t xml:space="preserve">Research Paper</w:t>
      </w:r>
      <w:r>
        <w:t xml:space="preserve"> </w:t>
      </w:r>
      <w:r>
        <w:t xml:space="preserve">is to provide a comprehensive analysis of how environmental engineering practices are tailored to the specific geographical and regulatory context of</w:t>
      </w:r>
      <w:r>
        <w:t xml:space="preserve"> </w:t>
      </w:r>
      <w:r>
        <w:rPr>
          <w:bCs/>
          <w:b/>
        </w:rPr>
        <w:t xml:space="preserve">United Kingdom Birmingham</w:t>
      </w:r>
      <w:r>
        <w:t xml:space="preserve">. By examining current projects, policy frameworks, and technological innovations, we aim to demonstrate the indispensable nature of this profession in achieving net-zero carbon goals by 2050.</w:t>
      </w:r>
    </w:p>
    <w:bookmarkEnd w:id="20"/>
    <w:bookmarkStart w:id="21" w:name="X55430ed9d8df818c55669ba5e47a47c22bed79a"/>
    <w:p>
      <w:pPr>
        <w:pStyle w:val="Heading2"/>
      </w:pPr>
      <w:r>
        <w:t xml:space="preserve">2. Contextual Background: United Kingdom Birmingham</w:t>
      </w:r>
    </w:p>
    <w:p>
      <w:pPr>
        <w:pStyle w:val="FirstParagraph"/>
      </w:pPr>
      <w:r>
        <w:t xml:space="preserve">To understand the scope of environmental engineering in this region, one must first appreciate the unique characteristics of</w:t>
      </w:r>
      <w:r>
        <w:t xml:space="preserve"> </w:t>
      </w:r>
      <w:r>
        <w:rPr>
          <w:bCs/>
          <w:b/>
        </w:rPr>
        <w:t xml:space="preserve">United Kingdom Birmingham</w:t>
      </w:r>
      <w:r>
        <w:t xml:space="preserve">. Located centrally within Great Britain, the city has a complex hydrological network involving major rivers such as the Trent and the Rea. Historically prone to flooding due to urbanization and industrial runoff, water management remains a primary concern for local councils and engineering firms.</w:t>
      </w:r>
    </w:p>
    <w:p>
      <w:pPr>
        <w:pStyle w:val="BodyText"/>
      </w:pPr>
      <w:r>
        <w:t xml:space="preserve">Moreover,</w:t>
      </w:r>
      <w:r>
        <w:t xml:space="preserve"> </w:t>
      </w:r>
      <w:r>
        <w:rPr>
          <w:bCs/>
          <w:b/>
        </w:rPr>
        <w:t xml:space="preserve">United Kingdom Birmingham</w:t>
      </w:r>
      <w:r>
        <w:t xml:space="preserve"> </w:t>
      </w:r>
      <w:r>
        <w:t xml:space="preserve">is undergoing a massive transformation through initiatives like the "Grand Union Canal" revitalization projects and large-scale housing developments. These projects require rigorous environmental impact assessments (EIAs) conducted by certified Environmental Engineers. The density of the urban environment in</w:t>
      </w:r>
      <w:r>
        <w:t xml:space="preserve"> </w:t>
      </w:r>
      <w:r>
        <w:rPr>
          <w:bCs/>
          <w:b/>
        </w:rPr>
        <w:t xml:space="preserve">United Kingdom Birmingham</w:t>
      </w:r>
      <w:r>
        <w:t xml:space="preserve"> </w:t>
      </w:r>
      <w:r>
        <w:t xml:space="preserve">presents challenges regarding heat island effects, air pollution from transport networks, and limited space for waste recycling facilities.</w:t>
      </w:r>
    </w:p>
    <w:bookmarkEnd w:id="21"/>
    <w:bookmarkStart w:id="25" w:name="X976ee18aab1fbb6c1838989833b4a9d2d638c24"/>
    <w:p>
      <w:pPr>
        <w:pStyle w:val="Heading2"/>
      </w:pPr>
      <w:r>
        <w:t xml:space="preserve">3. Core Responsibilities of Environmental Engineers in This Region</w:t>
      </w:r>
    </w:p>
    <w:p>
      <w:pPr>
        <w:pStyle w:val="FirstParagraph"/>
      </w:pPr>
      <w:r>
        <w:t xml:space="preserve">The role of an</w:t>
      </w:r>
    </w:p>
    <w:bookmarkStart w:id="22" w:name="X2b568156e770549616ef9c148a79d58d92ee6b3"/>
    <w:p>
      <w:pPr>
        <w:pStyle w:val="Heading3"/>
      </w:pPr>
      <w:r>
        <w:t xml:space="preserve">3.1 Water Resource Management and Flood Defense</w:t>
      </w:r>
    </w:p>
    <w:p>
      <w:pPr>
        <w:pStyle w:val="FirstParagraph"/>
      </w:pPr>
      <w:r>
        <w:t xml:space="preserve">Birmingham’s history as a canal city means that water infrastructure is both an asset and a liability. Environmental Engineers design sustainable drainage systems (SuDS) to manage surface water runoff, reducing the burden on combined sewer overflow systems which frequently discharge into local waterways during heavy rainfall events. Recent upgrades in</w:t>
      </w:r>
    </w:p>
    <w:bookmarkEnd w:id="22"/>
    <w:bookmarkStart w:id="23" w:name="air-quality-control"/>
    <w:p>
      <w:pPr>
        <w:pStyle w:val="Heading3"/>
      </w:pPr>
      <w:r>
        <w:t xml:space="preserve">3.2 Air Quality Control</w:t>
      </w:r>
    </w:p>
    <w:p>
      <w:pPr>
        <w:pStyle w:val="FirstParagraph"/>
      </w:pPr>
      <w:r>
        <w:t xml:space="preserve">Air pollution remains a critical public health issue in many parts of the</w:t>
      </w:r>
    </w:p>
    <w:bookmarkEnd w:id="23"/>
    <w:bookmarkStart w:id="24" w:name="waste-management-and-circular-economy"/>
    <w:p>
      <w:pPr>
        <w:pStyle w:val="Heading3"/>
      </w:pPr>
      <w:r>
        <w:t xml:space="preserve">3.3 Waste Management and Circular Economy</w:t>
      </w:r>
    </w:p>
    <w:p>
      <w:pPr>
        <w:pStyle w:val="FirstParagraph"/>
      </w:pPr>
      <w:r>
        <w:t xml:space="preserve">The transition from a linear "take-make-dispose" economy to a circular model is central to modern engineering practice in . Environmental Engineers design waste-to-energy plants, optimize recycling sorting facilities, and develop strategies for the safe disposal of hazardous industrial waste left over from the city’s manufacturing past. By analyzing lifecycle assessments of materials used in local construction projects, they ensure that resource efficiency is maximized.</w:t>
      </w:r>
    </w:p>
    <w:bookmarkEnd w:id="24"/>
    <w:bookmarkEnd w:id="25"/>
    <w:bookmarkStart w:id="26" w:name="Xce2dc1bb575a1a0ae31451045487638cfe60b17"/>
    <w:p>
      <w:pPr>
        <w:pStyle w:val="Heading2"/>
      </w:pPr>
      <w:r>
        <w:t xml:space="preserve">4. Case Study: Remediation of Brownfield Sites in United Kingdom Birmingham</w:t>
      </w:r>
    </w:p>
    <w:p>
      <w:pPr>
        <w:pStyle w:val="FirstParagraph"/>
      </w:pPr>
      <w:r>
        <w:t xml:space="preserve">A prime example of environmental engineering efficacy can be seen in the regeneration of brownfield sites across . Historically, these areas were contaminated with heavy metals and hydrocarbons due to centuries of industrial use. The transformation of these zones into residential and commercial hubs required extensive soil remediation techniques.</w:t>
      </w:r>
    </w:p>
    <w:p>
      <w:pPr>
        <w:pStyle w:val="BodyText"/>
      </w:pPr>
      <w:r>
        <w:t xml:space="preserve">Environmental Engineers employed phytoremediation (using plants to absorb contaminants) alongside chemical stabilization methods. This approach not only cleaned the soil but also prepared it for new vegetation, thereby reducing the urban heat island effect. The success of these projects in United Kingdom, demonstrating that ecological restoration is compatible with economic development.</w:t>
      </w:r>
    </w:p>
    <w:bookmarkEnd w:id="26"/>
    <w:bookmarkStart w:id="27" w:name="X45ece82b558936b99373fc2efe9930e4d2b1d1b"/>
    <w:p>
      <w:pPr>
        <w:pStyle w:val="Heading2"/>
      </w:pPr>
      <w:r>
        <w:t xml:space="preserve">5. Regulatory Framework and Professional Standards</w:t>
      </w:r>
    </w:p>
    <w:p>
      <w:pPr>
        <w:pStyle w:val="FirstParagraph"/>
      </w:pPr>
      <w:r>
        <w:t xml:space="preserve">The practice of environmental engineering in</w:t>
      </w:r>
    </w:p>
    <w:p>
      <w:pPr>
        <w:pStyle w:val="BodyText"/>
      </w:pPr>
      <w:r>
        <w:t xml:space="preserve">Furthermore, professional bodies such as Chartered Institution of Water and Environmental Management (CIWEM) provide guidelines that ensure engineers in</w:t>
      </w:r>
    </w:p>
    <w:bookmarkEnd w:id="27"/>
    <w:bookmarkStart w:id="28" w:name="future-challenges-and-opportunities"/>
    <w:p>
      <w:pPr>
        <w:pStyle w:val="Heading2"/>
      </w:pPr>
      <w:r>
        <w:t xml:space="preserve">6. Future Challenges and Opportunities</w:t>
      </w:r>
    </w:p>
    <w:p>
      <w:pPr>
        <w:pStyle w:val="FirstParagraph"/>
      </w:pPr>
      <w:r>
        <w:t xml:space="preserve">Looking ahead, the role of Environmental Engineers in</w:t>
      </w:r>
    </w:p>
    <w:p>
      <w:pPr>
        <w:pStyle w:val="BodyText"/>
      </w:pPr>
      <w:r>
        <w:t xml:space="preserve">Additionally, the push for digitalization offers new opportunities. The use of Big Data and Artificial Intelligence (AI) allows Environmental Engineers in</w:t>
      </w:r>
    </w:p>
    <w:bookmarkEnd w:id="28"/>
    <w:bookmarkStart w:id="29" w:name="conclusion"/>
    <w:p>
      <w:pPr>
        <w:pStyle w:val="Heading2"/>
      </w:pPr>
      <w:r>
        <w:t xml:space="preserve">7. Conclusion</w:t>
      </w:r>
    </w:p>
    <w:p>
      <w:pPr>
        <w:pStyle w:val="FirstParagraph"/>
      </w:pPr>
      <w:r>
        <w:t xml:space="preserve">In conclusion, the profession of Environmental Engineering is fundamental to the sustainability and livability of . As this research paper has illustrated, these professionals address critical issues ranging from flood defense and air quality to waste management and brownfield remediation. Their work ensures that the historical industrial heritage of does not hinder its future potential as a green, modern city.</w:t>
      </w:r>
    </w:p>
    <w:p>
      <w:pPr>
        <w:pStyle w:val="BodyText"/>
      </w:pPr>
      <w:r>
        <w:t xml:space="preserve">The collaboration between environmental engineers, policymakers, and the community is essential for overcoming the environmental challenges facing . By adopting innovative technologies and adhering to rigorous regulatory standards, Environmental Engineers are paving the way for a cleaner, safer, and more sustainable future. It is imperative that investment in this field continues to grow, recognizing that the health of our environment is inextricably linked to the prosperity of our society.</w:t>
      </w:r>
    </w:p>
    <w:p>
      <w:pPr>
        <w:pStyle w:val="BodyText"/>
      </w:pPr>
      <w:r>
        <w:rPr>
          <w:bCs/>
          <w:b/>
        </w:rPr>
        <w:t xml:space="preserve">References</w:t>
      </w:r>
    </w:p>
    <w:p>
      <w:pPr>
        <w:pStyle w:val="BodyText"/>
      </w:pPr>
      <w:r>
        <w:t xml:space="preserve">Birmingham City Council. (2023).</w:t>
      </w:r>
      <w:r>
        <w:t xml:space="preserve"> </w:t>
      </w:r>
      <w:r>
        <w:rPr>
          <w:iCs/>
          <w:i/>
        </w:rPr>
        <w:t xml:space="preserve">Sustainable Birmingham Strategy 2035</w:t>
      </w:r>
      <w:r>
        <w:t xml:space="preserve">.</w:t>
      </w:r>
    </w:p>
    <w:p>
      <w:pPr>
        <w:pStyle w:val="BodyText"/>
      </w:pPr>
      <w:r>
        <w:t xml:space="preserve">The Environment Agency. (2024).</w:t>
      </w:r>
      <w:r>
        <w:t xml:space="preserve"> </w:t>
      </w:r>
      <w:r>
        <w:rPr>
          <w:iCs/>
          <w:i/>
        </w:rPr>
        <w:t xml:space="preserve">Flood Risk Management Guidelines for West Midlands</w:t>
      </w:r>
      <w:r>
        <w:t xml:space="preserve">.</w:t>
      </w:r>
    </w:p>
    <w:p>
      <w:pPr>
        <w:pStyle w:val="BodyText"/>
      </w:pPr>
      <w:r>
        <w:t xml:space="preserve">CIWEM.(n.d.).</w:t>
      </w:r>
    </w:p>
    <w:bookmarkEnd w:id="29"/>
    <w:bookmarkEnd w:id="30"/>
    <w:bookmarkStart w:id="31" w:name="section"/>
    <w:p>
      <w:pPr>
        <w:pStyle w:val="Heading1"/>
      </w:pPr>
    </w:p>
    <w:p>
      <w:pPr>
        <w:pStyle w:val="FirstParagraph"/>
      </w:pPr>
      <w:r>
        <w:rPr>
          <w:bCs/>
          <w:b/>
        </w:rPr>
        <w:t xml:space="preserve">Keywords:</w:t>
      </w:r>
      <w:r>
        <w:t xml:space="preserve">: Environmental Engineering, United Kingdom Birmingham, Sustainability, Flood Management,</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Environmental Engineers in United Kingdom Birmingham</dc:title>
  <dc:creator/>
  <dc:language>en</dc:language>
  <cp:keywords/>
  <dcterms:created xsi:type="dcterms:W3CDTF">2026-07-29T19:38:43Z</dcterms:created>
  <dcterms:modified xsi:type="dcterms:W3CDTF">2026-07-29T19:38:43Z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