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Uzbekistan,</w:t>
      </w:r>
      <w:r>
        <w:t xml:space="preserve"> </w:t>
      </w:r>
      <w:r>
        <w:t xml:space="preserve">Tashkent</w:t>
      </w:r>
    </w:p>
    <w:bookmarkStart w:id="23" w:name="X2a399385e069a8e14479ea941b2286d0fea7b38"/>
    <w:p>
      <w:pPr>
        <w:pStyle w:val="Heading1"/>
      </w:pPr>
      <w:r>
        <w:t xml:space="preserve">The Role of Environmental Engineers in Uzbekistan, Tashkent: Strategies for Sustainable Urban Development and Resource Management</w:t>
      </w:r>
    </w:p>
    <w:p>
      <w:pPr>
        <w:pStyle w:val="FirstParagraph"/>
      </w:pPr>
      <w:r>
        <w:rPr>
          <w:bCs/>
          <w:b/>
        </w:rPr>
        <w:t xml:space="preserve">Abstract:</w:t>
      </w:r>
    </w:p>
    <w:p>
      <w:pPr>
        <w:pStyle w:val="BodyText"/>
      </w:pPr>
      <w:r>
        <w:t xml:space="preserve">This research paper examines the critical role of Environmental Engineers in addressing the complex ecological challenges facing Tashkent, Uzbekistan. As one of the oldest continuously inhabited cities in Central Asia, Tashkent faces significant pressures from rapid urbanization, industrial activity, and climate change. This study analyzes current environmental issues including air pollution management, water resource conservation within arid climatic conditions, and solid waste management infrastructure. It further explores the strategic interventions required by Environmental Engineers to align Tashkent’s development goals with international sustainability standards.</w:t>
      </w:r>
    </w:p>
    <w:bookmarkStart w:id="20" w:name="introduction"/>
    <w:p>
      <w:pPr>
        <w:pStyle w:val="Heading2"/>
      </w:pPr>
      <w:r>
        <w:t xml:space="preserve">1. Introduction</w:t>
      </w:r>
    </w:p>
    <w:p>
      <w:pPr>
        <w:pStyle w:val="FirstParagraph"/>
      </w:pPr>
      <w:r>
        <w:t xml:space="preserve">The city of Tashkent, situated in northeastern Uzbekistan, serves as the nation's primary economic, cultural, and scientific hub. With a population exceeding 2.5 million people and continuous urban expansion over recent decades, the capital faces unprecedented environmental challenges. The intersection of historical infrastructure limitations and modern industrial growth necessitates a specialized approach to environmental management. In this context, the role of</w:t>
      </w:r>
      <w:r>
        <w:t xml:space="preserve"> </w:t>
      </w:r>
      <w:r>
        <w:rPr>
          <w:bCs/>
          <w:b/>
        </w:rPr>
        <w:t xml:space="preserve">Environmental Engineers</w:t>
      </w:r>
      <w:r>
        <w:t xml:space="preserve"> </w:t>
      </w:r>
      <w:r>
        <w:t xml:space="preserve">becomes paramount in designing solutions that balance economic development with ecological preservation.</w:t>
      </w:r>
    </w:p>
    <w:p>
      <w:pPr>
        <w:pStyle w:val="BodyText"/>
      </w:pPr>
      <w:r>
        <w:rPr>
          <w:bCs/>
          <w:b/>
        </w:rPr>
        <w:t xml:space="preserve">Tashkent, Uzbekistan</w:t>
      </w:r>
      <w:r>
        <w:t xml:space="preserve">, is currently undergoing a period of significant transformation under national modernization programs. However, this growth has exacerbated issues such as particulate matter emissions from vehicular traffic and industrial zones, depletion of groundwater reserves due to inefficient irrigation and domestic usage, and inadequate municipal solid waste processing capabilities. This paper argues that the integration of advanced engineering principles into urban planning is essential for mitigating these impacts.</w:t>
      </w:r>
    </w:p>
    <w:bookmarkEnd w:id="20"/>
    <w:bookmarkStart w:id="21" w:name="X8cacd9a70c6e5902a9d9ba5f98081bf45370c33"/>
    <w:p>
      <w:pPr>
        <w:pStyle w:val="Heading2"/>
      </w:pPr>
      <w:r>
        <w:t xml:space="preserve">2. Air Quality Management in an Arid Urban Environment</w:t>
      </w:r>
    </w:p>
    <w:p>
      <w:pPr>
        <w:pStyle w:val="FirstParagraph"/>
      </w:pPr>
      <w:r>
        <w:t xml:space="preserve">Air quality represents one of the most pressing public health concerns in Tashkent. The city experiences high levels of particulate matter (PM10 and PM2.5), primarily attributed to vehicular emissions, construction activities, and coal combustion for residential heating during winter months. Furthermore, dust storms originating from the dried Aral Sea basin exacerbate atmospheric pollution.</w:t>
      </w:r>
    </w:p>
    <w:p>
      <w:pPr>
        <w:pStyle w:val="BodyText"/>
      </w:pPr>
      <w:r>
        <w:rPr>
          <w:bCs/>
          <w:b/>
        </w:rPr>
        <w:t xml:space="preserve">Environmental Engineers</w:t>
      </w:r>
      <w:r>
        <w:t xml:space="preserve"> </w:t>
      </w:r>
      <w:r>
        <w:t xml:space="preserve">play a pivotal role in monitoring and mitigating these pollutants. Current efforts include the implementation of real-time air quality monitoring stations across various districts of Tashkent. However, engineering solutions extend beyond monitoring. Engineers are tasked with designing and overseeing the installation of electrostatic precipitators in industrial facilities, promoting the adoption of cleaner fuel technologies for public transportation, and developing green infrastructure such as urban forests to act as natural filters. The transition towards electric public transport in</w:t>
      </w:r>
      <w:r>
        <w:t xml:space="preserve"> </w:t>
      </w:r>
      <w:r>
        <w:rPr>
          <w:bCs/>
          <w:b/>
        </w:rPr>
        <w:t xml:space="preserve">Uzbekistan</w:t>
      </w:r>
      <w:r>
        <w:t xml:space="preserve">'s capital requires rigorous environmental impact assessments conducted by these professionals to ensure that the energy grid powering these vehicles is sufficiently renewable.</w:t>
      </w:r>
    </w:p>
    <w:bookmarkEnd w:id="21"/>
    <w:bookmarkStart w:id="22" w:name="X8534e3619a277da7292b4e17dc5ee0b603cd258"/>
    <w:p>
      <w:pPr>
        <w:pStyle w:val="Heading2"/>
      </w:pPr>
      <w:r>
        <w:t xml:space="preserve">3. Water Resource Conservation and Wastewater Treatment</w:t>
      </w:r>
    </w:p>
    <w:p>
      <w:pPr>
        <w:pStyle w:val="FirstParagraph"/>
      </w:pPr>
      <w:r>
        <w:rPr>
          <w:bCs/>
          <w:b/>
        </w:rPr>
        <w:t xml:space="preserve">Tashkent, Uzbekistan</w:t>
      </w:r>
      <w:r>
        <w:t xml:space="preserve">, is located in a semi-arid region where water scarcity is an inherent geographical constraint. The city relies heavily on the Chirchik River system for its water supply. Historically, leakage in aging pipe networks and inefficient wastewater treatment processes have led to significant resource loss and secondary pollution of local water bodies.</w:t>
      </w:r>
    </w:p>
    <w:p>
      <w:pPr>
        <w:pStyle w:val="BodyText"/>
      </w:pPr>
      <w:r>
        <w:t xml:space="preserve">The primary responsibility of</w:t>
      </w:r>
      <w:r>
        <w:t xml:space="preserve"> </w:t>
      </w:r>
      <w:r>
        <w:rPr>
          <w:bCs/>
          <w:b/>
        </w:rPr>
        <w:t xml:space="preserve">Environmental Engineers</w:t>
      </w:r>
      <w:r>
        <w:t xml:space="preserve"> </w:t>
      </w:r>
      <w:r>
        <w:t xml:space="preserve">in this sector is the optimization of water distribution systems and the enhancement of wastewater treatment facilities. This involves:</w:t>
      </w:r>
    </w:p>
    <w:p>
      <w:pPr>
        <w:numPr>
          <w:ilvl w:val="0"/>
          <w:numId w:val="1001"/>
        </w:numPr>
        <w:pStyle w:val="Compact"/>
      </w:pPr>
      <w:r>
        <w:rPr>
          <w:bCs/>
          <w:b/>
        </w:rPr>
        <w:t xml:space="preserve">Aging Infrastructure Rehabilitation:</w:t>
      </w:r>
    </w:p>
    <w:p>
      <w:pPr>
        <w:pStyle w:val="FirstParagraph"/>
      </w:pPr>
      <w:r>
        <w:t xml:space="preserve">&gt;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Environmental Engineers in Uzbekistan, Tashkent</dc:title>
  <dc:creator/>
  <dc:language>en</dc:language>
  <cp:keywords/>
  <dcterms:created xsi:type="dcterms:W3CDTF">2026-07-29T14:28:50Z</dcterms:created>
  <dcterms:modified xsi:type="dcterms:W3CDTF">2026-07-29T14:28:50Z</dcterms:modified>
</cp:coreProperties>
</file>

<file path=docProps/custom.xml><?xml version="1.0" encoding="utf-8"?>
<Properties xmlns="http://schemas.openxmlformats.org/officeDocument/2006/custom-properties" xmlns:vt="http://schemas.openxmlformats.org/officeDocument/2006/docPropsVTypes"/>
</file>