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2" w:name="X9039ecef2daa3fa884c4d1751b7efe059269081"/>
    <w:p>
      <w:pPr>
        <w:pStyle w:val="Heading1"/>
      </w:pPr>
      <w:r>
        <w:t xml:space="preserve">Sustainable Remediation and Infrastructure Resilience: The Imperative of the Environmental Engineer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Sustainability and Engineering Practice in the Capital Region</w:t>
      </w:r>
    </w:p>
    <w:bookmarkStart w:id="20" w:name="abstract"/>
    <w:p>
      <w:pPr>
        <w:pStyle w:val="Heading2"/>
      </w:pPr>
      <w:r>
        <w:t xml:space="preserve">Abstract</w:t>
      </w:r>
    </w:p>
    <w:p>
      <w:pPr>
        <w:pStyle w:val="FirstParagraph"/>
      </w:pPr>
      <w:r>
        <w:t xml:space="preserve">This research paper examines the multifaceted role of the Environmental Engineer within the complex socio-economic and ecological context of Venezuela Caracas. As one of Latin America’s most densely populated metropolitan areas, Caracas faces acute challenges regarding water security, waste management, industrial pollution, and urban resilience. The document argues that the Environmental Engineer is not merely a technical specialist but a critical agent for public health protection and sustainable development in the region. By analyzing current infrastructural deficits and proposing targeted interventions rooted in environmental engineering principles, this paper highlights the urgent need for professional expertise to mitigate ecological degradation and restore functional urban ecosystems.</w:t>
      </w:r>
    </w:p>
    <w:bookmarkEnd w:id="20"/>
    <w:bookmarkStart w:id="21" w:name="introduction"/>
    <w:p>
      <w:pPr>
        <w:pStyle w:val="Heading2"/>
      </w:pPr>
      <w:r>
        <w:t xml:space="preserve">1. Introduction</w:t>
      </w:r>
    </w:p>
    <w:p>
      <w:pPr>
        <w:pStyle w:val="FirstParagraph"/>
      </w:pPr>
      <w:r>
        <w:t xml:space="preserve">The city of Venezuela Caracas presents a unique paradox: it is a metropolitan hub situated amidst abundant natural resources, yet it struggles with severe environmental crises due to infrastructural decay and regulatory gaps. Located in the northern part of the country, Caracas is defined by its dramatic topography, nestled within the valleys and slopes of the Serranía del Interior. While this geography offers scenic beauty, it also complicates urban planning and waste management.</w:t>
      </w:r>
    </w:p>
    <w:p>
      <w:pPr>
        <w:pStyle w:val="BodyText"/>
      </w:pPr>
      <w:r>
        <w:t xml:space="preserve">In this context, the Environmental Engineer emerges as a pivotal figure. Historically underutilized in policy-making due to economic constraints, the modern Environmental Engineer possesses the technical capacity to address systemic failures in water treatment, air quality control, and solid waste disposal. This paper explores how specialized engineering interventions can stabilize Caracas’s deteriorating environmental baseline, ensuring that urban development does not come at the cost of ecological collapse or public health crises.</w:t>
      </w:r>
    </w:p>
    <w:bookmarkEnd w:id="21"/>
    <w:bookmarkStart w:id="24" w:name="Xe8e514a9e316e78ca3afca59e24ed01ecebbd96"/>
    <w:p>
      <w:pPr>
        <w:pStyle w:val="Heading2"/>
      </w:pPr>
      <w:r>
        <w:t xml:space="preserve">2. The Water Crisis and Sanitation Infrastructure</w:t>
      </w:r>
    </w:p>
    <w:p>
      <w:pPr>
        <w:pStyle w:val="FirstParagraph"/>
      </w:pPr>
      <w:r>
        <w:t xml:space="preserve">The most pressing issue facing Venezuela Caracas is the integrity of its water supply and sanitation systems. Historically reliant on the Chaclicoche Reservoir, the capital has suffered from decades of underinvestment, leading to frequent service interruptions and contamination risks.</w:t>
      </w:r>
    </w:p>
    <w:bookmarkStart w:id="22" w:name="treatment-plant-rehabilitation"/>
    <w:p>
      <w:pPr>
        <w:pStyle w:val="Heading3"/>
      </w:pPr>
      <w:r>
        <w:t xml:space="preserve">2.1 Treatment Plant Rehabilitation</w:t>
      </w:r>
    </w:p>
    <w:p>
      <w:pPr>
        <w:pStyle w:val="FirstParagraph"/>
      </w:pPr>
      <w:r>
        <w:t xml:space="preserve">The Environmental Engineer plays a crucial role in assessing and rehabilitating water treatment facilities. In many sectors of Caracas, the aging infrastructure fails to meet basic microbiological standards for safe drinking water. Engineers must implement rapid diagnostic protocols to identify contamination points in the distribution network and design cost-effective remediation strategies. This involves not only repairing physical infrastructure but also optimizing chemical dosing processes to ensure that available resources yield potable water despite fluctuating supply pressures.</w:t>
      </w:r>
    </w:p>
    <w:bookmarkEnd w:id="22"/>
    <w:bookmarkStart w:id="23" w:name="wastewater-management"/>
    <w:p>
      <w:pPr>
        <w:pStyle w:val="Heading3"/>
      </w:pPr>
      <w:r>
        <w:t xml:space="preserve">2.2 Wastewater Management</w:t>
      </w:r>
    </w:p>
    <w:p>
      <w:pPr>
        <w:pStyle w:val="FirstParagraph"/>
      </w:pPr>
      <w:r>
        <w:t xml:space="preserve">Beyond drinking water, the management of wastewater remains a critical failure point in Caracas. Untreated or partially treated sewage often flows into the Guaire River, which cuts through the city’s center and serves as a primary drainage channel for industrial and domestic effluents. The Environmental Engineer is tasked with designing decentralized wastewater treatment solutions that can operate independently of large-scale grid failures. By implementing constructed wetlands or modular bio-filtration systems in dense urban neighborhoods, engineers can reduce the pollutant load entering the Guaire River, thereby improving aquatic biodiversity and reducing downstream contamination.</w:t>
      </w:r>
    </w:p>
    <w:bookmarkEnd w:id="23"/>
    <w:bookmarkEnd w:id="24"/>
    <w:bookmarkStart w:id="27" w:name="Xdb82b8cd768ec0635ace3949c4d75024efbef39"/>
    <w:p>
      <w:pPr>
        <w:pStyle w:val="Heading2"/>
      </w:pPr>
      <w:r>
        <w:t xml:space="preserve">3. Solid Waste Management in a Congested Metropolis</w:t>
      </w:r>
    </w:p>
    <w:p>
      <w:pPr>
        <w:pStyle w:val="FirstParagraph"/>
      </w:pPr>
      <w:r>
        <w:t xml:space="preserve">Venezuela Caracas generates thousands of tons of municipal solid waste daily. Due to logistical challenges and fuel shortages, traditional collection systems are irregular, leading to the proliferation of illegal dumping sites on the city’s steep hillsides.</w:t>
      </w:r>
    </w:p>
    <w:bookmarkStart w:id="25" w:name="circular-economy-integration"/>
    <w:p>
      <w:pPr>
        <w:pStyle w:val="Heading3"/>
      </w:pPr>
      <w:r>
        <w:t xml:space="preserve">3.1 Circular Economy Integration</w:t>
      </w:r>
    </w:p>
    <w:p>
      <w:pPr>
        <w:pStyle w:val="FirstParagraph"/>
      </w:pPr>
      <w:r>
        <w:t xml:space="preserve">The Environmental Engineer must lead the transition from a linear waste model (take-make-dispose) to a circular economy framework. This involves conducting waste characterizations studies to determine recyclable fractions and designing recovery facilities that can process plastics, organics, and metals efficiently. In Caracas, where space is at a premium for landfills, engineers are essential in developing anaerobic digestion plants that convert organic waste into biogas (a renewable energy source) and compost. This dual output addresses two major issues: waste reduction and energy scarcity.</w:t>
      </w:r>
    </w:p>
    <w:bookmarkEnd w:id="25"/>
    <w:bookmarkStart w:id="26" w:name="hazardous-waste-containment"/>
    <w:p>
      <w:pPr>
        <w:pStyle w:val="Heading3"/>
      </w:pPr>
      <w:r>
        <w:t xml:space="preserve">3.2 Hazardous Waste Containment</w:t>
      </w:r>
    </w:p>
    <w:p>
      <w:pPr>
        <w:pStyle w:val="FirstParagraph"/>
      </w:pPr>
      <w:r>
        <w:t xml:space="preserve">Furthermore, the city hosts various small-scale industries that generate hazardous byproducts. The Environmental Engineer is responsible for establishing strict containment protocols to prevent heavy metals and toxic solvents from leaching into soil and groundwater. Regulatory enforcement assistance, combined with technical auditing of industrial sites, is a key function that safeguards the long-term geological integrity of Caracas’s urban foundation.</w:t>
      </w:r>
    </w:p>
    <w:bookmarkEnd w:id="26"/>
    <w:bookmarkEnd w:id="27"/>
    <w:bookmarkStart w:id="29" w:name="air-quality-and-urban-greening"/>
    <w:p>
      <w:pPr>
        <w:pStyle w:val="Heading2"/>
      </w:pPr>
      <w:r>
        <w:t xml:space="preserve">4. Air Quality and Urban Greening</w:t>
      </w:r>
    </w:p>
    <w:p>
      <w:pPr>
        <w:pStyle w:val="FirstParagraph"/>
      </w:pPr>
      <w:r>
        <w:t xml:space="preserve">Air pollution in Venezuela Caracas stems primarily from vehicular emissions and industrial output, exacerbated by topographical conditions that trap pollutants in the valley. The Environmental Engineer contributes to air quality management through emission monitoring and urban planning integration.</w:t>
      </w:r>
    </w:p>
    <w:bookmarkStart w:id="28" w:name="green-infrastructure"/>
    <w:p>
      <w:pPr>
        <w:pStyle w:val="Heading3"/>
      </w:pPr>
      <w:r>
        <w:t xml:space="preserve">4.1 Green Infrastructure</w:t>
      </w:r>
    </w:p>
    <w:p>
      <w:pPr>
        <w:pStyle w:val="FirstParagraph"/>
      </w:pPr>
      <w:r>
        <w:t xml:space="preserve">To combat heat islands and filter particulate matter, environmental engineers advocate for green infrastructure projects. This includes the design of vertical gardens on building facades and the restoration of urban parks in degraded zones. These spaces not only sequester carbon but also reduce ambient temperatures, lowering energy demands for cooling. In Caracas, where vegetation has been severely damaged by uncontrolled urban sprawl and illegal logging, engineered reforestation projects led by environmental experts are vital for restoring ecological balance.</w:t>
      </w:r>
    </w:p>
    <w:bookmarkEnd w:id="28"/>
    <w:bookmarkEnd w:id="29"/>
    <w:bookmarkStart w:id="30" w:name="X1a9d78797cf88d1d5cb83f6c1b7207f858e74e9"/>
    <w:p>
      <w:pPr>
        <w:pStyle w:val="Heading2"/>
      </w:pPr>
      <w:r>
        <w:t xml:space="preserve">5. Policy Recommendations and Professional Integration</w:t>
      </w:r>
    </w:p>
    <w:p>
      <w:pPr>
        <w:pStyle w:val="FirstParagraph"/>
      </w:pPr>
      <w:r>
        <w:t xml:space="preserve">The potential of the Environmental Engineer in Venezuela Caracas cannot be realized without robust policy support. It is recommended that local municipal governments prioritize the hiring of certified environmental engineers in all planning committees. Their input should be mandatory for new construction permits, industrial licensing, and public infrastructure projects.</w:t>
      </w:r>
    </w:p>
    <w:bookmarkEnd w:id="30"/>
    <w:bookmarkStart w:id="31" w:name="conclusion"/>
    <w:p>
      <w:pPr>
        <w:pStyle w:val="Heading2"/>
      </w:pPr>
      <w:r>
        <w:t xml:space="preserve">6. Conclusion</w:t>
      </w:r>
    </w:p>
    <w:p>
      <w:pPr>
        <w:pStyle w:val="FirstParagraph"/>
      </w:pPr>
      <w:r>
        <w:t xml:space="preserve">The role of the Environmental Engineer in Venezuela Caracas transcends traditional engineering boundaries; it is a necessity for survival and sustainability. From securing potable water through advanced treatment techniques to managing solid waste via circular economy models, these professionals provide the technical backbone required to reverse decades of environmental neglect. As Caracas continues to face socio-economic challenges, investing in environmental engineering capacity offers one of the most viable pathways toward restoring public health, protecting natural resources, and ensuring a resilient future for its inhabitants.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Venezuela Caracas</dc:title>
  <dc:creator/>
  <dc:language>en</dc:language>
  <cp:keywords/>
  <dcterms:created xsi:type="dcterms:W3CDTF">2026-07-29T21:09:29Z</dcterms:created>
  <dcterms:modified xsi:type="dcterms:W3CDTF">2026-07-29T21:09:29Z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