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Lunfardo: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2df8642d41d1fa99d27d70cefbed7357bb600d4"/>
    <w:p>
      <w:pPr>
        <w:pStyle w:val="Heading1"/>
      </w:pPr>
      <w:r>
        <w:t xml:space="preserve">The Auteur in the Lunfardo: A Research Paper on the Film Director in Argentina Buenos Aires</w:t>
      </w:r>
    </w:p>
    <w:p>
      <w:pPr>
        <w:pStyle w:val="FirstParagraph"/>
      </w:pPr>
      <w:r>
        <w:rPr>
          <w:bCs/>
          <w:b/>
        </w:rPr>
        <w:t xml:space="preserve">Abstract</w:t>
      </w:r>
    </w:p>
    <w:p>
      <w:pPr>
        <w:pStyle w:val="BodyText"/>
      </w:pPr>
      <w:r>
        <w:t xml:space="preserve">This research paper explores the pivotal role of the Film Director within the cinematic landscape of Argentina Buenos Aires. By examining historical precedents, cultural nuances, and contemporary trends, this document elucidates how directors operating in this specific geographic and cultural hub navigate the complex interplay between national identity and global cinema. The study argues that the Film Director in Argentina Buenos Aires is not merely a technical executor but a cultural architect who synthesizes the city’s unique socio-political history with universal cinematic languages.</w:t>
      </w:r>
    </w:p>
    <w:bookmarkStart w:id="20" w:name="introduction"/>
    <w:p>
      <w:pPr>
        <w:pStyle w:val="Heading2"/>
      </w:pPr>
      <w:r>
        <w:t xml:space="preserve">1. Introduction</w:t>
      </w:r>
    </w:p>
    <w:p>
      <w:pPr>
        <w:pStyle w:val="FirstParagraph"/>
      </w:pPr>
      <w:r>
        <w:t xml:space="preserve">The relationship between cinema and geography has long been a subject of academic inquiry, yet the specific dynamics of Argentina Buenos Aires present a unique case study. As one of Latin America’s most vibrant cultural capitals, Argentina Buenos Aires serves as both a backdrop and an active participant in the nation's film industry. At the center of this dynamic is the Film Director. In this context, the director transcends their traditional role as a manager of actors and camera work; they become storytellers who decode the labyrinthine streets, political traumas, and social contradictions of Argentina Buenos Aires for international audiences.</w:t>
      </w:r>
    </w:p>
    <w:p>
      <w:pPr>
        <w:pStyle w:val="BodyText"/>
      </w:pPr>
      <w:r>
        <w:t xml:space="preserve">This paper aims to analyze how directors have historically utilized the setting of Argentina Buenos Aires to craft narratives that resonate locally while achieving global recognition. It posits that the identity of a Film Director in this region is inextricably linked to the atmospheric and historical weight carried by their city.</w:t>
      </w:r>
    </w:p>
    <w:bookmarkEnd w:id="20"/>
    <w:bookmarkStart w:id="21" w:name="X654ea38ef0e4331d415bf011df1f4c7fc993bbc"/>
    <w:p>
      <w:pPr>
        <w:pStyle w:val="Heading2"/>
      </w:pPr>
      <w:r>
        <w:t xml:space="preserve">2. Historical Context: The Golden Age and Beyond</w:t>
      </w:r>
    </w:p>
    <w:p>
      <w:pPr>
        <w:pStyle w:val="FirstParagraph"/>
      </w:pPr>
      <w:r>
        <w:t xml:space="preserve">To understand the modern Film Director, one must first appreciate the foundational era of Argentine cinema. During the mid-20th century, directors such as Hugo del Carril and Fernando Ayala established a precedent for blending popular comedy with social realism. These early pioneers laid the groundwork for treating Argentina Buenos Aires not just as a location, but as a character in itself. The chaotic energy, the distinct accent known as Lunfardo, and the stark contrast between wealth and poverty were themes that these directors had to navigate carefully.</w:t>
      </w:r>
    </w:p>
    <w:p>
      <w:pPr>
        <w:pStyle w:val="BodyText"/>
      </w:pPr>
      <w:r>
        <w:t xml:space="preserve">Following this period, during the military dictatorship (1976–1983), censorship forced many Film Directors to adopt allegorical storytelling. The city of Argentina Buenos Aires became a space of silence and subtext. Directors like Héctor Olivera used the urban environment to hint at state violence without explicitly naming it, a technique that required immense subtlety and artistic courage. This era cemented the reputation of the Argentine director as a resilient observer capable of finding humor and humanity amidst despair.</w:t>
      </w:r>
    </w:p>
    <w:bookmarkEnd w:id="21"/>
    <w:bookmarkStart w:id="22" w:name="the-neo-argentine-cinema-boom"/>
    <w:p>
      <w:pPr>
        <w:pStyle w:val="Heading2"/>
      </w:pPr>
      <w:r>
        <w:t xml:space="preserve">3. The Neo-Argentine Cinema Boom</w:t>
      </w:r>
    </w:p>
    <w:p>
      <w:pPr>
        <w:pStyle w:val="FirstParagraph"/>
      </w:pPr>
      <w:r>
        <w:t xml:space="preserve">The resurgence of Argentine cinema in the late 1990s and early 2000s, often referred to as the "Neo-Argentine" wave, marked a significant shift for Film Directors. This movement was characterized by low-budget productions that relied heavily on naturalistic performances and improvisation. Directors such as Juan José Campanella and Pablo Trapero emerged during this period, bringing a raw authenticity to their portrayals of life in Argentina Buenos Aires.</w:t>
      </w:r>
    </w:p>
    <w:p>
      <w:pPr>
        <w:pStyle w:val="BodyText"/>
      </w:pPr>
      <w:r>
        <w:t xml:space="preserve">Pablo Trapero’s film "El Hijo de la Novia" (Son of the Bride) and his later work "Carancho" exemplify how directors utilize the gritty realism of Buenos Aires suburbs and urban centers to explore class dynamics. Trapero’s direction often involves long takes that immerse the viewer in the physical space of Argentina Buenos Aires, forcing audiences to confront the social inequalities embedded in its architecture. Similarly, Juan José Campanella’s "El Secreto de Sus Ojos" (The Secret in Their Eyes) demonstrates how a Film Director can weave complex historical narratives—spanning decades of political turmoil—into a gripping thriller rooted firmly in the city’s judicial and social institutions.</w:t>
      </w:r>
    </w:p>
    <w:bookmarkEnd w:id="22"/>
    <w:bookmarkStart w:id="23" w:name="the-director-as-cultural-interpreter"/>
    <w:p>
      <w:pPr>
        <w:pStyle w:val="Heading2"/>
      </w:pPr>
      <w:r>
        <w:t xml:space="preserve">4. The Director as Cultural Interpreter</w:t>
      </w:r>
    </w:p>
    <w:p>
      <w:pPr>
        <w:pStyle w:val="FirstParagraph"/>
      </w:pPr>
      <w:r>
        <w:t xml:space="preserve">In the contemporary era, the role of the Film Director in Argentina Buenos Aires has evolved to include a heightened awareness of global streaming platforms and international co-productions. Directors like Lisandro Alonso and Lucía Puenzo represent different ends of this spectrum. Alonso’s minimalist approach often isolates characters in vast landscapes or empty urban spaces, reflecting an existential disconnect that resonates with modern audiences worldwide. Conversely, Puenzo’s work often addresses taboo subjects such as gender identity and corruption, using the vibrant yet volatile backdrop of Argentina Buenos Aires to amplify these themes.</w:t>
      </w:r>
    </w:p>
    <w:p>
      <w:pPr>
        <w:pStyle w:val="BodyText"/>
      </w:pPr>
      <w:r>
        <w:t xml:space="preserve">The unique challenge for any Film Director in this region is balancing local specificity with universal appeal. The use of Lunfardo (the local slang) poses a translation barrier, yet it also adds an exotic authenticity that attracts international film festivals. Directors must decide how much of the local dialect and cultural context to retain. For instance, Damián Szifron’s "Relatos Salvajes" (Wild Tales) is set in various locations around Argentina but relies heavily on universal themes of rage and revenge, using the chaotic traffic and social etiquette of Argentina Buenos Aires as metaphors for societal breakdown. This film’s international success underscores the effectiveness of directors who can translate local quirks into global emotional truths.</w:t>
      </w:r>
    </w:p>
    <w:bookmarkEnd w:id="23"/>
    <w:bookmarkStart w:id="24" w:name="Xad265c97447d1e94e7b7c778e6cdb6409c640ea"/>
    <w:p>
      <w:pPr>
        <w:pStyle w:val="Heading2"/>
      </w:pPr>
      <w:r>
        <w:t xml:space="preserve">5. Institutional Support and Future Challenges</w:t>
      </w:r>
    </w:p>
    <w:p>
      <w:pPr>
        <w:pStyle w:val="FirstParagraph"/>
      </w:pPr>
      <w:r>
        <w:t xml:space="preserve">The landscape for Film Directors in Argentina Buenos Aires is supported by institutions such as INCAA (Instituto Nacional de Cine y Artes Audiovisuales), which provides funding and development grants. However, economic instability remains a persistent challenge. Inflation and currency fluctuations often threaten production budgets, requiring directors to be resourceful and innovative.</w:t>
      </w:r>
    </w:p>
    <w:p>
      <w:pPr>
        <w:pStyle w:val="BodyText"/>
      </w:pPr>
      <w:r>
        <w:t xml:space="preserve">Despite these challenges, the spirit of Argentine cinema remains robust. The emergence of new generations of directors in Argentina Buenos Aires suggests a continued evolution in cinematic language. These emerging filmmakers are more digitally native than their predecessors, utilizing social media and digital distribution channels to reach audiences directly. They are also increasingly interested in genres that were previously marginalized, such as horror and science fiction, while still maintaining a strong connection to the social realities of their city.</w:t>
      </w:r>
    </w:p>
    <w:bookmarkEnd w:id="24"/>
    <w:bookmarkStart w:id="25" w:name="conclusion"/>
    <w:p>
      <w:pPr>
        <w:pStyle w:val="Heading2"/>
      </w:pPr>
      <w:r>
        <w:t xml:space="preserve">6. Conclusion</w:t>
      </w:r>
    </w:p>
    <w:p>
      <w:pPr>
        <w:pStyle w:val="FirstParagraph"/>
      </w:pPr>
      <w:r>
        <w:t xml:space="preserve">In conclusion, the Film Director in Argentina Buenos Aires occupies a unique position at the intersection of art, politics, and culture. From the allegorical resistances of the dictatorship era to the global successes of contemporary auteurs, directors have consistently used their craft to interpret and critique their surroundings. The city itself acts as a muse and an antagonist, shaping narratives through its history and atmosphere.</w:t>
      </w:r>
    </w:p>
    <w:p>
      <w:pPr>
        <w:pStyle w:val="BodyText"/>
      </w:pPr>
      <w:r>
        <w:t xml:space="preserve">As this research demonstrates, success for a Film Director in Argentina Buenos Aires depends not only on technical proficiency but also on the ability to engage deeply with local identity. Whether addressing historical trauma, social inequality, or existential angst, these directors ensure that cinema remains a vital tool for understanding the complexities of life in one of Latin America’s most dynamic cities. The future of Argentine cinema lies in the hands of those who can continue to bridge the gap between the specific realities of Argentina Buenos Aires and the universal language of film.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Lunfardo: A Research Paper on the Film Director in Argentina Buenos Aires</dc:title>
  <dc:creator/>
  <dc:language>en</dc:language>
  <cp:keywords/>
  <dcterms:created xsi:type="dcterms:W3CDTF">2026-07-30T02:26:18Z</dcterms:created>
  <dcterms:modified xsi:type="dcterms:W3CDTF">2026-07-30T02:26:18Z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