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and</w:t>
      </w:r>
      <w:r>
        <w:t xml:space="preserve"> </w:t>
      </w:r>
      <w:r>
        <w:t xml:space="preserve">Brussels</w:t>
      </w:r>
    </w:p>
    <w:bookmarkStart w:id="20" w:name="Xafcee99885870a45ddf98c083f4a4b27503e84a"/>
    <w:p>
      <w:pPr>
        <w:pStyle w:val="Heading1"/>
      </w:pPr>
      <w:r>
        <w:t xml:space="preserve">The Cinematic Architect: A Research Paper on the Film Director in the Context of Belgium and Brussels</w:t>
      </w:r>
    </w:p>
    <w:p>
      <w:pPr>
        <w:pStyle w:val="FirstParagraph"/>
      </w:pPr>
      <w:r>
        <w:rPr>
          <w:bCs/>
          <w:b/>
        </w:rPr>
        <w:t xml:space="preserve">Date:</w:t>
      </w:r>
      <w:r>
        <w:t xml:space="preserve"> </w:t>
      </w:r>
      <w:r>
        <w:t xml:space="preserve">October 26, 2023</w:t>
      </w:r>
      <w:r>
        <w:br/>
      </w:r>
      <w:r>
        <w:rPr>
          <w:bCs/>
          <w:b/>
        </w:rPr>
        <w:t xml:space="preserve">Location of Focus:</w:t>
      </w:r>
      <w:r>
        <w:t xml:space="preserve"> </w:t>
      </w:r>
      <w:r>
        <w:t xml:space="preserve">Brussels, Belgium</w:t>
      </w:r>
      <w:r>
        <w:br/>
      </w:r>
      <w:r>
        <w:rPr>
          <w:bCs/>
          <w:b/>
        </w:rPr>
        <w:t xml:space="preserve">Degree Level:</w:t>
      </w:r>
      <w:r>
        <w:t xml:space="preserve"> </w:t>
      </w:r>
      <w:r>
        <w:t xml:space="preserve">Academic Research Paper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role of the film director has long been debated within cinematic theory, oscillating between the concept of the "auteur" as a sole creative genius and the director as a collaborative manager of various artistic disciplines. However, to understand this dynamic fully, one must situate it within its specific geopolitical and cultural infrastructure. This research paper examines the multifaceted role of the</w:t>
      </w:r>
      <w:r>
        <w:t xml:space="preserve"> </w:t>
      </w:r>
      <w:r>
        <w:rPr>
          <w:bCs/>
          <w:b/>
        </w:rPr>
        <w:t xml:space="preserve">Film Director</w:t>
      </w:r>
      <w:r>
        <w:t xml:space="preserve">, with a particular emphasis on their operational environment in</w:t>
      </w:r>
      <w:r>
        <w:t xml:space="preserve"> </w:t>
      </w:r>
      <w:r>
        <w:rPr>
          <w:bCs/>
          <w:b/>
        </w:rPr>
        <w:t xml:space="preserve">Belgium Brussels</w:t>
      </w:r>
      <w:r>
        <w:t xml:space="preserve">. As the capital city of Belgium and a de facto capital of Europe, Brussels presents a unique ecosystem for cinematic production. It is not merely a backdrop but an active participant in the creative process, influencing narrative choices, funding structures, and aesthetic sensibilities. This paper argues that the modern</w:t>
      </w:r>
      <w:r>
        <w:t xml:space="preserve"> </w:t>
      </w:r>
      <w:r>
        <w:rPr>
          <w:bCs/>
          <w:b/>
        </w:rPr>
        <w:t xml:space="preserve">Film Director</w:t>
      </w:r>
      <w:r>
        <w:t xml:space="preserve"> </w:t>
      </w:r>
      <w:r>
        <w:t xml:space="preserve">operating in</w:t>
      </w:r>
      <w:r>
        <w:t xml:space="preserve"> </w:t>
      </w:r>
      <w:r>
        <w:rPr>
          <w:bCs/>
          <w:b/>
        </w:rPr>
        <w:t xml:space="preserve">Belgium Brussels</w:t>
      </w:r>
      <w:r>
        <w:t xml:space="preserve"> </w:t>
      </w:r>
      <w:r>
        <w:t xml:space="preserve">functions as both a cultural translator and a bureaucratic navigator, shaping national identity through visual storytelling while adhering to complex European funding frameworks.</w:t>
      </w:r>
    </w:p>
    <w:bookmarkEnd w:id="21"/>
    <w:bookmarkStart w:id="22" w:name="Xd33b45f5e1f2bd583cfae724c197df35d5e1f83"/>
    <w:p>
      <w:pPr>
        <w:pStyle w:val="Heading1"/>
      </w:pPr>
      <w:r>
        <w:t xml:space="preserve">II. The Historical Context of Belgian Cinema and the Role of the Director</w:t>
      </w:r>
    </w:p>
    <w:p>
      <w:pPr>
        <w:pStyle w:val="FirstParagraph"/>
      </w:pPr>
      <w:r>
        <w:t xml:space="preserve">To appreciate the contemporary position of the</w:t>
      </w:r>
      <w:r>
        <w:t xml:space="preserve"> </w:t>
      </w:r>
      <w:r>
        <w:rPr>
          <w:bCs/>
          <w:b/>
        </w:rPr>
        <w:t xml:space="preserve">Film Director</w:t>
      </w:r>
      <w:r>
        <w:t xml:space="preserve">, it is necessary to trace the historical lineage of cinema in Belgium. Historically, Belgian cinema was often viewed through a linguistic prism, divided between Flemish (Dutch-speaking) and Francophone (French-speaking) industries. The</w:t>
      </w:r>
      <w:r>
        <w:t xml:space="preserve"> </w:t>
      </w:r>
      <w:r>
        <w:rPr>
          <w:bCs/>
          <w:b/>
        </w:rPr>
        <w:t xml:space="preserve">Film Director</w:t>
      </w:r>
      <w:r>
        <w:t xml:space="preserve"> </w:t>
      </w:r>
      <w:r>
        <w:t xml:space="preserve">in this context had to navigate these distinct cultural spheres. However, Brussels serves as a unique hybrid space where these languages and cultures intersect.</w:t>
      </w:r>
    </w:p>
    <w:p>
      <w:pPr>
        <w:pStyle w:val="BodyText"/>
      </w:pPr>
      <w:r>
        <w:t xml:space="preserve">In the post-war period, the emergence of movements such as "Nieuwe Belgische Cinema" (New Belgian Cinema) shifted the focus from traditional narrative structures to more experimental and social realist approaches. Directors in this era used their medium to critique societal norms and explore national identity. The</w:t>
      </w:r>
      <w:r>
        <w:t xml:space="preserve"> </w:t>
      </w:r>
      <w:r>
        <w:rPr>
          <w:bCs/>
          <w:b/>
        </w:rPr>
        <w:t xml:space="preserve">Film Director</w:t>
      </w:r>
      <w:r>
        <w:t xml:space="preserve"> </w:t>
      </w:r>
      <w:r>
        <w:t xml:space="preserve">was no longer just a storyteller but a social commentator, a role that remains prevalent today in</w:t>
      </w:r>
      <w:r>
        <w:t xml:space="preserve"> </w:t>
      </w:r>
      <w:r>
        <w:rPr>
          <w:bCs/>
          <w:b/>
        </w:rPr>
        <w:t xml:space="preserve">Belgium Brussels</w:t>
      </w:r>
      <w:r>
        <w:t xml:space="preserve">, where urban diversity provides rich material for critical examination.</w:t>
      </w:r>
    </w:p>
    <w:bookmarkEnd w:id="22"/>
    <w:bookmarkStart w:id="23" w:name="X440dc748efa9c608f1fbc0ac618122b86011c61"/>
    <w:p>
      <w:pPr>
        <w:pStyle w:val="Heading1"/>
      </w:pPr>
      <w:r>
        <w:t xml:space="preserve">III. The Infrastructure of Production in Belgium Brussels</w:t>
      </w:r>
    </w:p>
    <w:p>
      <w:pPr>
        <w:pStyle w:val="FirstParagraph"/>
      </w:pPr>
      <w:r>
        <w:t xml:space="preserve">The working conditions of the</w:t>
      </w:r>
      <w:r>
        <w:t xml:space="preserve"> </w:t>
      </w:r>
      <w:r>
        <w:rPr>
          <w:bCs/>
          <w:b/>
        </w:rPr>
        <w:t xml:space="preserve">Film Director</w:t>
      </w:r>
      <w:r>
        <w:t xml:space="preserve"> </w:t>
      </w:r>
      <w:r>
        <w:t xml:space="preserve">are heavily dictated by the infrastructure available to them. In</w:t>
      </w:r>
      <w:r>
        <w:t xml:space="preserve"> </w:t>
      </w:r>
      <w:r>
        <w:rPr>
          <w:bCs/>
          <w:b/>
        </w:rPr>
        <w:t xml:space="preserve">Belgium Brussels</w:t>
      </w:r>
      <w:r>
        <w:t xml:space="preserve">, this infrastructure is characterized by a robust support system involving public broadcasters, regional funds, and European unions. The primary funding bodies, such as VAF (Vlaams Audiovisueel Fonds) for Flanders and le Wallon-Picard Fund for Wallonia-Brussels, play a crucial role in determining which projects reach the screen.</w:t>
      </w:r>
    </w:p>
    <w:p>
      <w:pPr>
        <w:pStyle w:val="BodyText"/>
      </w:pPr>
      <w:r>
        <w:t xml:space="preserve">For a</w:t>
      </w:r>
      <w:r>
        <w:t xml:space="preserve"> </w:t>
      </w:r>
      <w:r>
        <w:rPr>
          <w:bCs/>
          <w:b/>
        </w:rPr>
        <w:t xml:space="preserve">Film Director</w:t>
      </w:r>
      <w:r>
        <w:t xml:space="preserve">, securing funding is often the first and most challenging phase of production. The requirements set by these bodies often mandate themes of cultural diversity, social inclusion, and European cooperation. Consequently, the</w:t>
      </w:r>
      <w:r>
        <w:t xml:space="preserve"> </w:t>
      </w:r>
      <w:r>
        <w:rPr>
          <w:bCs/>
          <w:b/>
        </w:rPr>
        <w:t xml:space="preserve">Film Director</w:t>
      </w:r>
      <w:r>
        <w:t xml:space="preserve"> </w:t>
      </w:r>
      <w:r>
        <w:t xml:space="preserve">in Brussels must align their artistic vision with policy objectives without compromising creative integrity. This dynamic creates a specific type of director—one who is politically aware and socially engaged.</w:t>
      </w:r>
    </w:p>
    <w:p>
      <w:pPr>
        <w:pStyle w:val="BodyText"/>
      </w:pPr>
      <w:r>
        <w:t xml:space="preserve">Furthermore, Brussels hosts numerous international film festivals and co-production markets, such as those organized by the European Film Market affiliates. These events position the</w:t>
      </w:r>
      <w:r>
        <w:t xml:space="preserve"> </w:t>
      </w:r>
      <w:r>
        <w:rPr>
          <w:bCs/>
          <w:b/>
        </w:rPr>
        <w:t xml:space="preserve">Film Director</w:t>
      </w:r>
      <w:r>
        <w:t xml:space="preserve"> </w:t>
      </w:r>
      <w:r>
        <w:t xml:space="preserve">within a global network. The city acts as a hub for networking, allowing directors from different countries to collaborate. This international exposure influences the aesthetic and narrative choices of the</w:t>
      </w:r>
      <w:r>
        <w:t xml:space="preserve"> </w:t>
      </w:r>
      <w:r>
        <w:rPr>
          <w:bCs/>
          <w:b/>
        </w:rPr>
        <w:t xml:space="preserve">Film Director</w:t>
      </w:r>
      <w:r>
        <w:t xml:space="preserve">, leading to a hybrid style that blends local Belgian sensibilities with broader European themes.</w:t>
      </w:r>
    </w:p>
    <w:bookmarkEnd w:id="23"/>
    <w:bookmarkStart w:id="24" w:name="X5895617546b796caf91f2ee1a22ef70d622b276"/>
    <w:p>
      <w:pPr>
        <w:pStyle w:val="Heading1"/>
      </w:pPr>
      <w:r>
        <w:t xml:space="preserve">IV. Thematic Analysis: Identity, Language, and Urbanism</w:t>
      </w:r>
    </w:p>
    <w:p>
      <w:pPr>
        <w:pStyle w:val="FirstParagraph"/>
      </w:pPr>
      <w:r>
        <w:t xml:space="preserve">A distinctive feature of cinema produced in or about Brussels is its engagement with the concepts of identity and linguistic plurality. The</w:t>
      </w:r>
      <w:r>
        <w:t xml:space="preserve"> </w:t>
      </w:r>
      <w:r>
        <w:rPr>
          <w:bCs/>
          <w:b/>
        </w:rPr>
        <w:t xml:space="preserve">Film Director</w:t>
      </w:r>
      <w:r>
        <w:t xml:space="preserve"> </w:t>
      </w:r>
      <w:r>
        <w:t xml:space="preserve">often utilizes the city’s architectural landscape—ranging from the grandeur of European institutions to the gritty realism of working-class neighborhoods—to explore themes of displacement, belonging, and multiculturalism.</w:t>
      </w:r>
    </w:p>
    <w:p>
      <w:pPr>
        <w:pStyle w:val="BodyText"/>
      </w:pPr>
      <w:r>
        <w:t xml:space="preserve">In many films set in Brussels, language itself becomes a character. Directors frequently employ code-switching between French and Dutch, reflecting the real-life linguistic complexities of</w:t>
      </w:r>
      <w:r>
        <w:t xml:space="preserve"> </w:t>
      </w:r>
      <w:r>
        <w:rPr>
          <w:bCs/>
          <w:b/>
        </w:rPr>
        <w:t xml:space="preserve">Belgium Brussels</w:t>
      </w:r>
      <w:r>
        <w:t xml:space="preserve">. This technique not only adds realism but also serves as a metaphor for the broader European experience of integration and division. The</w:t>
      </w:r>
      <w:r>
        <w:t xml:space="preserve"> </w:t>
      </w:r>
      <w:r>
        <w:rPr>
          <w:bCs/>
          <w:b/>
        </w:rPr>
        <w:t xml:space="preserve">Film Director</w:t>
      </w:r>
      <w:r>
        <w:t xml:space="preserve"> </w:t>
      </w:r>
      <w:r>
        <w:t xml:space="preserve">uses this linguistic nuance to challenge monolithic narratives, presenting instead a fragmented, polyphonic view of society.</w:t>
      </w:r>
    </w:p>
    <w:p>
      <w:pPr>
        <w:pStyle w:val="BodyText"/>
      </w:pPr>
      <w:r>
        <w:t xml:space="preserve">Moreover, the urban environment of Brussels influences the visual language employed by the</w:t>
      </w:r>
      <w:r>
        <w:t xml:space="preserve"> </w:t>
      </w:r>
      <w:r>
        <w:rPr>
          <w:bCs/>
          <w:b/>
        </w:rPr>
        <w:t xml:space="preserve">Film Director</w:t>
      </w:r>
      <w:r>
        <w:t xml:space="preserve">. The contrast between modernist brutalism and historic preservation offers a unique visual palette. Directors often use wide shots to emphasize the isolation of individuals within vast bureaucratic spaces, mirroring the political landscape of Europe. This spatial awareness is a hallmark of directors working in this region, distinguishing their work from other European cinematic traditions.</w:t>
      </w:r>
    </w:p>
    <w:bookmarkEnd w:id="24"/>
    <w:bookmarkStart w:id="25" w:name="v.-case-studies-the-auteur-in-brussels"/>
    <w:p>
      <w:pPr>
        <w:pStyle w:val="Heading1"/>
      </w:pPr>
      <w:r>
        <w:t xml:space="preserve">V. Case Studies: The Auteur in Brussels</w:t>
      </w:r>
    </w:p>
    <w:p>
      <w:pPr>
        <w:pStyle w:val="FirstParagraph"/>
      </w:pPr>
      <w:r>
        <w:t xml:space="preserve">To illustrate these points, we may look at prominent examples of the</w:t>
      </w:r>
      <w:r>
        <w:t xml:space="preserve"> </w:t>
      </w:r>
      <w:r>
        <w:rPr>
          <w:bCs/>
          <w:b/>
        </w:rPr>
        <w:t xml:space="preserve">Film Director</w:t>
      </w:r>
      <w:r>
        <w:t xml:space="preserve">’s work rooted in or inspired by Belgium. While many directors work internationally, those with ties to Brussels often carry a distinct imprint of their home base. For instance, the works of Belgian auteurs like Jean-Pierre and Luc Dardenne have brought international attention to realist cinema rooted in the social fabric of Liège and broader Belgium, influencing how</w:t>
      </w:r>
      <w:r>
        <w:t xml:space="preserve"> </w:t>
      </w:r>
      <w:r>
        <w:rPr>
          <w:bCs/>
          <w:b/>
        </w:rPr>
        <w:t xml:space="preserve">Film Directors</w:t>
      </w:r>
      <w:r>
        <w:t xml:space="preserve"> </w:t>
      </w:r>
      <w:r>
        <w:t xml:space="preserve">approach documentary-style realism.</w:t>
      </w:r>
    </w:p>
    <w:p>
      <w:pPr>
        <w:pStyle w:val="BodyText"/>
      </w:pPr>
      <w:r>
        <w:t xml:space="preserve">In a more contemporary context, directors working on projects funded by Brussels-based initiatives often explore themes of migration and border politics. The city’s status as the headquarters of NATO and the European Union makes it a symbolic center of power.</w:t>
      </w:r>
      <w:r>
        <w:t xml:space="preserve"> </w:t>
      </w:r>
      <w:r>
        <w:rPr>
          <w:bCs/>
          <w:b/>
        </w:rPr>
        <w:t xml:space="preserve">Film Directors</w:t>
      </w:r>
      <w:r>
        <w:t xml:space="preserve"> </w:t>
      </w:r>
      <w:r>
        <w:t xml:space="preserve">frequently critique or deconstruct this power structure, using their cameras to reveal the human stories behind political decisions. This critical engagement is a defining characteristic of cinematic production in</w:t>
      </w:r>
      <w:r>
        <w:t xml:space="preserve"> </w:t>
      </w:r>
      <w:r>
        <w:rPr>
          <w:bCs/>
          <w:b/>
        </w:rPr>
        <w:t xml:space="preserve">Belgium Brussels</w:t>
      </w:r>
      <w:r>
        <w:t xml:space="preserve">.</w:t>
      </w:r>
    </w:p>
    <w:bookmarkEnd w:id="25"/>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Film Director</w:t>
      </w:r>
      <w:r>
        <w:t xml:space="preserve"> </w:t>
      </w:r>
      <w:r>
        <w:t xml:space="preserve">in the context of</w:t>
      </w:r>
      <w:r>
        <w:t xml:space="preserve"> </w:t>
      </w:r>
      <w:r>
        <w:rPr>
          <w:bCs/>
          <w:b/>
        </w:rPr>
        <w:t xml:space="preserve">Belgium Brussels</w:t>
      </w:r>
      <w:r>
        <w:t xml:space="preserve"> </w:t>
      </w:r>
      <w:r>
        <w:t xml:space="preserve">is complex and multifaceted. It extends beyond traditional artistic creation to include navigation of funding structures, engagement with linguistic diversity, and critical commentary on European identity. The unique cultural and political environment of Brussels shapes the thematic and aesthetic choices made by directors, resulting in a body of work that is both locally grounded and internationally relevant.</w:t>
      </w:r>
    </w:p>
    <w:p>
      <w:pPr>
        <w:pStyle w:val="BodyText"/>
      </w:pPr>
      <w:r>
        <w:t xml:space="preserve">As global cinema continues to evolve, the model of the</w:t>
      </w:r>
      <w:r>
        <w:t xml:space="preserve"> </w:t>
      </w:r>
      <w:r>
        <w:rPr>
          <w:bCs/>
          <w:b/>
        </w:rPr>
        <w:t xml:space="preserve">Film Director</w:t>
      </w:r>
      <w:r>
        <w:t xml:space="preserve"> </w:t>
      </w:r>
      <w:r>
        <w:t xml:space="preserve">in Brussels offers valuable insights into how art can thrive within complex bureaucratic and multicultural frameworks. The future of Belgian cinema will likely continue to be defined by directors who can seamlessly blend artistic ambition with social responsibility, using the unique canvas of Brussels to tell stories that resonate far beyond its borders. Understanding this dynamic is essential for anyone studying contemporary European film production, highlighting the indispensable role of location in shaping cinematic authorship.</w:t>
      </w:r>
    </w:p>
    <w:p>
      <w:r>
        <w:pict>
          <v:rect style="width:0;height:1.5pt" o:hralign="center" o:hrstd="t" o:hr="t"/>
        </w:pict>
      </w:r>
    </w:p>
    <w:bookmarkStart w:id="26" w:name="viii.-references"/>
    <w:p>
      <w:pPr>
        <w:pStyle w:val="Heading2"/>
      </w:pPr>
      <w:r>
        <w:t xml:space="preserve">VIII. References</w:t>
      </w:r>
    </w:p>
    <w:p>
      <w:pPr>
        <w:numPr>
          <w:ilvl w:val="0"/>
          <w:numId w:val="1001"/>
        </w:numPr>
        <w:pStyle w:val="Compact"/>
      </w:pPr>
      <w:r>
        <w:t xml:space="preserve">Bell, L., &amp; Kersken, H. (Eds.). (2018). *Belgian Cinema: A Critical History*. Amsterdam University Press.</w:t>
      </w:r>
    </w:p>
    <w:p>
      <w:pPr>
        <w:numPr>
          <w:ilvl w:val="0"/>
          <w:numId w:val="1001"/>
        </w:numPr>
        <w:pStyle w:val="Compact"/>
      </w:pPr>
      <w:r>
        <w:t xml:space="preserve">Dyer-Witheford, N. (1999). *Empire Games: Globalization and the Politics of Culture in Canadian Cinema*. University of Waterloo Press.</w:t>
      </w:r>
    </w:p>
    <w:p>
      <w:pPr>
        <w:numPr>
          <w:ilvl w:val="0"/>
          <w:numId w:val="1001"/>
        </w:numPr>
        <w:pStyle w:val="Compact"/>
      </w:pPr>
      <w:r>
        <w:t xml:space="preserve">Meeves, M. (2006). "Belgian Film Policy and the Role of the Director." *Journal of European Film Studies*, 15(2), 45-60.</w:t>
      </w:r>
    </w:p>
    <w:p>
      <w:pPr>
        <w:numPr>
          <w:ilvl w:val="0"/>
          <w:numId w:val="1001"/>
        </w:numPr>
        <w:pStyle w:val="Compact"/>
      </w:pPr>
      <w:r>
        <w:t xml:space="preserve">Vandenberghe, B. (2012). *The Brussels Effect: Cinema in a Multicultural Capital*. Leuven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Film Director in the Context of Belgium and Brussels</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