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North:</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Canada</w:t>
      </w:r>
      <w:r>
        <w:t xml:space="preserve"> </w:t>
      </w:r>
      <w:r>
        <w:t xml:space="preserve">Montreal</w:t>
      </w:r>
    </w:p>
    <w:bookmarkStart w:id="28" w:name="Xeb6bf0da291fe16c34eab9e7dcfcd0944eb071f"/>
    <w:p>
      <w:pPr>
        <w:pStyle w:val="Heading1"/>
      </w:pPr>
      <w:r>
        <w:t xml:space="preserve">The Cinematic Soul of the North: A Research Paper on Film Directors in Canada Montreal</w:t>
      </w:r>
    </w:p>
    <w:bookmarkStart w:id="20" w:name="X77f6dfc2282f082a9649a14ca4e8eddc5a86d07"/>
    <w:p>
      <w:pPr>
        <w:pStyle w:val="Heading3"/>
      </w:pPr>
      <w:r>
        <w:t xml:space="preserve">A Comparative Analysis of Artistic Vision and Institutional Support within the Quebecois Industry</w:t>
      </w:r>
    </w:p>
    <w:p>
      <w:pPr>
        <w:pStyle w:val="FirstParagraph"/>
      </w:pPr>
      <w:r>
        <w:rPr>
          <w:bCs/>
          <w:b/>
        </w:rPr>
        <w:t xml:space="preserve">Abstract</w:t>
      </w:r>
    </w:p>
    <w:p>
      <w:pPr>
        <w:pStyle w:val="BodyText"/>
      </w:pPr>
      <w:r>
        <w:t xml:space="preserve">This research paper examines the pivotal role of film directors within the unique socio-cultural landscape of Canada, with a specific focus on Montreal. By analyzing the historical context, institutional frameworks, and distinct aesthetic approaches characteristic of directors operating in this region, this document elucidates how Montreal has evolved from a peripheral production hub into a global epicenter for cinematic innovation. The study argues that the synergy between government funding structures and bilingual cultural dynamics has fostered a breed of film director who is simultaneously rooted in local identity yet globally competitive.</w:t>
      </w:r>
    </w:p>
    <w:bookmarkEnd w:id="20"/>
    <w:bookmarkStart w:id="21" w:name="X6d9f86e4f34af5af3f43434726df66ca01ba10a"/>
    <w:p>
      <w:pPr>
        <w:pStyle w:val="Heading2"/>
      </w:pPr>
      <w:r>
        <w:t xml:space="preserve">Introduction: Defining the Canadian-Montreal Context</w:t>
      </w:r>
    </w:p>
    <w:p>
      <w:pPr>
        <w:pStyle w:val="FirstParagraph"/>
      </w:pPr>
      <w:r>
        <w:t xml:space="preserve">The term "film director" typically conjures images of Hollywood megastars or European auteur theorists. However, within the specific context of Canada, and particularly its second-largest city, Montreal (Canada Montreal), the role takes on a distinct character shaped by linguistic duality and robust public financing. Unlike the commercially driven model often associated with Los Angeles, Canadian cinema is deeply intertwined with national policy aimed at cultural preservation. In this research paper, we explore how directors in Canada Montreal navigate these waters to produce work that is both artistically rigorous and culturally resonant.</w:t>
      </w:r>
    </w:p>
    <w:p>
      <w:pPr>
        <w:pStyle w:val="BodyText"/>
      </w:pPr>
      <w:r>
        <w:t xml:space="preserve">Montreal serves as the heart of Quebec’s film industry. The province’s film tax credit system, introduced in the late 1990s and refined over subsequent decades, has attracted international productions while simultaneously nurturing local talent. Consequently, a director working in Canada Montreal is often required to be a hybrid professional: part artist, part manager of state-funded resources, and part cultural ambassador. This paper investigates how these pressures shape the narrative choices and visual styles of directors operating in this unique ecosystem.</w:t>
      </w:r>
    </w:p>
    <w:bookmarkEnd w:id="21"/>
    <w:bookmarkStart w:id="22" w:name="X839d73963979197b937e6a1af8a1b28c23ae609"/>
    <w:p>
      <w:pPr>
        <w:pStyle w:val="Heading2"/>
      </w:pPr>
      <w:r>
        <w:t xml:space="preserve">The Historical Evolution of Direction in Quebec</w:t>
      </w:r>
    </w:p>
    <w:p>
      <w:pPr>
        <w:pStyle w:val="FirstParagraph"/>
      </w:pPr>
      <w:r>
        <w:t xml:space="preserve">To understand the contemporary film director in Canada Montreal, one must look back to the Quiet Revolution (Révolution tranquille) of the 1960s. Prior to this era, Canadian cinema was largely dominated by English-language productions based in Toronto or Hollywood shoots that rarely engaged with local culture. The establishment of the National Film Board (NFB) and its Quebec branch provided a crucial platform for French-speaking artists.</w:t>
      </w:r>
    </w:p>
    <w:p>
      <w:pPr>
        <w:pStyle w:val="BodyText"/>
      </w:pPr>
      <w:r>
        <w:t xml:space="preserve">Pioneering directors such as Denis Villeneuve began their careers within this framework. While Villeneuve has achieved global prominence, his early work in Canada Montreal was characterized by intimate, socially conscious storytelling that reflected the complexities of Quebecois society. This era established a precedent where the director was not merely a technician but a sociologist observing the tensions between tradition and modernity. The research indicates that this foundation allowed subsequent generations of directors to experiment with form without fear of immediate commercial failure, relying instead on public subsidies from bodies like Téléfilm Canada and SODEC (Société de développement des entreprises culturelles).</w:t>
      </w:r>
    </w:p>
    <w:bookmarkEnd w:id="22"/>
    <w:bookmarkStart w:id="23" w:name="X0bf8dff92ace8777231057220b1b0c9decf7d4d"/>
    <w:p>
      <w:pPr>
        <w:pStyle w:val="Heading2"/>
      </w:pPr>
      <w:r>
        <w:t xml:space="preserve">Aesthetic Characteristics: The Montreal Style</w:t>
      </w:r>
    </w:p>
    <w:p>
      <w:pPr>
        <w:pStyle w:val="FirstParagraph"/>
      </w:pPr>
      <w:r>
        <w:t xml:space="preserve">The influence of geography and language on the work of a film director in Canada Montreal is profound. Many critics argue that there exists a discernible "Montreal aesthetic" influenced by the city’s European heritage and its cold, long winters. In this research paper, we identify several key thematic elements prevalent in the works of local directors:</w:t>
      </w:r>
    </w:p>
    <w:p>
      <w:pPr>
        <w:pStyle w:val="BodyText"/>
      </w:pPr>
      <w:r>
        <w:rPr>
          <w:bCs/>
          <w:b/>
        </w:rPr>
        <w:t xml:space="preserve">1. Intimacy and Interiority:</w:t>
      </w:r>
      <w:r>
        <w:br/>
      </w:r>
      <w:r>
        <w:t xml:space="preserve">Due to harsh climatic conditions that limit outdoor filming for much of the year, many productions are set indoors or in urban environments. This has led directors to develop a style heavily focused on dialogue, psychological depth, and character interiority rather than expansive spectacle.</w:t>
      </w:r>
    </w:p>
    <w:p>
      <w:pPr>
        <w:pStyle w:val="BodyText"/>
      </w:pPr>
      <w:r>
        <w:rPr>
          <w:bCs/>
          <w:b/>
        </w:rPr>
        <w:t xml:space="preserve">2. Bilingual Duality:</w:t>
      </w:r>
      <w:r>
        <w:br/>
      </w:r>
      <w:r>
        <w:t xml:space="preserve">Directors operating in Canada Montreal often navigate between French and English markets. This linguistic flexibility allows them to craft narratives that bridge cultural gaps. For instance, directors like Xavier Dolan have gained international acclaim by blending the emotional intensity of European cinema with the raw energy of North American youth culture, appealing to audiences in both language spheres.</w:t>
      </w:r>
    </w:p>
    <w:p>
      <w:pPr>
        <w:pStyle w:val="BodyText"/>
      </w:pPr>
      <w:r>
        <w:rPr>
          <w:bCs/>
          <w:b/>
        </w:rPr>
        <w:t xml:space="preserve">3. Urban Realism:</w:t>
      </w:r>
      <w:r>
        <w:br/>
      </w:r>
      <w:r>
        <w:t xml:space="preserve">Montreal’s distinct architecture and neighborhoods serve as a character in themselves. Directors frequently utilize locations such as the Plateau or Old Montreal not just as backdrops, but as symbolic representations of isolation, community, or gentrification.</w:t>
      </w:r>
    </w:p>
    <w:bookmarkEnd w:id="23"/>
    <w:bookmarkStart w:id="24" w:name="Xa1478230aace5d041e421990acd1067c1e66ece"/>
    <w:p>
      <w:pPr>
        <w:pStyle w:val="Heading2"/>
      </w:pPr>
      <w:r>
        <w:t xml:space="preserve">Institutional Support and Creative Autonomy</w:t>
      </w:r>
    </w:p>
    <w:p>
      <w:pPr>
        <w:pStyle w:val="FirstParagraph"/>
      </w:pPr>
      <w:r>
        <w:t xml:space="preserve">A critical aspect of this research paper is the analysis of funding mechanisms. In Canada Montreal, a film director’s project must often satisfy rigorous criteria set by funding agencies. While some argue that bureaucracy stifles creativity, proponents suggest that it ensures diversity. The requirement for Canadian content (CanCon) guarantees that directors tell stories relevant to local audiences rather than generic plots designed solely for export.</w:t>
      </w:r>
    </w:p>
    <w:p>
      <w:pPr>
        <w:pStyle w:val="BodyText"/>
      </w:pPr>
      <w:r>
        <w:t xml:space="preserve">This support structure allows the film director in Canada Montreal to take risks. Independent films, documentaries, and experimental works receive significant backing through organizations like the Telefilm Canada Equity Fund or the Quebec Audiovisual Fund. This financial safety net enables directors to maintain artistic integrity while navigating the commercial realities of distribution. It creates a sustainable ecosystem where emerging talent can rise through short films and mid-budget features without being crushed by the high-stakes pressure of global blockbusters.</w:t>
      </w:r>
    </w:p>
    <w:bookmarkEnd w:id="24"/>
    <w:bookmarkStart w:id="25" w:name="case-studies-in-contemporary-direction"/>
    <w:p>
      <w:pPr>
        <w:pStyle w:val="Heading2"/>
      </w:pPr>
      <w:r>
        <w:t xml:space="preserve">Case Studies in Contemporary Direction</w:t>
      </w:r>
    </w:p>
    <w:p>
      <w:pPr>
        <w:pStyle w:val="FirstParagraph"/>
      </w:pPr>
      <w:r>
        <w:t xml:space="preserve">The evolution of the film director in Canada Montreal is best illustrated through contemporary case studies. Denis Villeneuve’s trajectory from local indie dramas to major sci-fi franchises demonstrates how skills honed in the Canadian system—resourcefulness, visual storytelling, and narrative precision—are transferable globally.</w:t>
      </w:r>
    </w:p>
    <w:p>
      <w:pPr>
        <w:pStyle w:val="BodyText"/>
      </w:pPr>
      <w:r>
        <w:t xml:space="preserve">Similarly, emerging directors like Fanny Mallette or Philippe Lesage showcase the continued vitality of the Quebecois auteur tradition. Their films often deal with marginalized voices and complex family dynamics, reflecting a society in transition. These directors exemplify the dual role of being deeply rooted in their Montreal community while engaging with universal themes that resonate internationally.</w:t>
      </w:r>
    </w:p>
    <w:bookmarkEnd w:id="25"/>
    <w:bookmarkStart w:id="26" w:name="challenges-and-future-outlook"/>
    <w:p>
      <w:pPr>
        <w:pStyle w:val="Heading2"/>
      </w:pPr>
      <w:r>
        <w:t xml:space="preserve">Challenges and Future Outlook</w:t>
      </w:r>
    </w:p>
    <w:p>
      <w:pPr>
        <w:pStyle w:val="FirstParagraph"/>
      </w:pPr>
      <w:r>
        <w:t xml:space="preserve">Despite its strengths, the system faces challenges. The dominance of English-language content globally threatens to marginalize French-language productions. Furthermore, competition for funding is intensifying as more international co-productions utilize Canadian incentives. Directors in Canada Montreal must now possess not only artistic vision but also strategic acumen to secure financing and distribution.</w:t>
      </w:r>
    </w:p>
    <w:p>
      <w:pPr>
        <w:pStyle w:val="BodyText"/>
      </w:pPr>
      <w:r>
        <w:t xml:space="preserve">The rise of streaming platforms offers both opportunities and threats. While they provide new distribution channels for niche Quebecois content, they also encourage homogenization of style to appeal to broad global tastes. The future success of the film director in this region will depend on their ability to leverage local identity as a unique selling point rather than diluting it for mass consumption.</w:t>
      </w:r>
    </w:p>
    <w:bookmarkEnd w:id="26"/>
    <w:bookmarkStart w:id="27" w:name="conclusion"/>
    <w:p>
      <w:pPr>
        <w:pStyle w:val="Heading2"/>
      </w:pPr>
      <w:r>
        <w:t xml:space="preserve">Conclusion</w:t>
      </w:r>
    </w:p>
    <w:p>
      <w:pPr>
        <w:pStyle w:val="FirstParagraph"/>
      </w:pPr>
      <w:r>
        <w:t xml:space="preserve">In conclusion, this research paper demonstrates that the role of the film director in Canada Montreal is distinct and vital. It is shaped by a robust framework of public support, a rich cultural history of linguistic duality, and a unique urban environment. Directors in this region are not just creators of entertainment; they are custodians of cultural identity who navigate complex political and economic landscapes to produce art that reflects the soul of the North. As Canada continues to assert its place on the global stage, Montreal remains a crucial hub for innovative cinematic direction, proving that local specificity can indeed lead to universal resonance.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North: A Research Paper on Film Directors in Canada Montreal</dc:title>
  <dc:creator/>
  <dc:language>en</dc:language>
  <cp:keywords/>
  <dcterms:created xsi:type="dcterms:W3CDTF">2026-07-29T15:35:30Z</dcterms:created>
  <dcterms:modified xsi:type="dcterms:W3CDTF">2026-07-29T15:35:30Z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