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Bogotá:</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Colombia</w:t>
      </w:r>
    </w:p>
    <w:bookmarkStart w:id="29" w:name="Xee216fd7957d62af8e8df0428673cdcc8e0921a"/>
    <w:p>
      <w:pPr>
        <w:pStyle w:val="Heading1"/>
      </w:pPr>
      <w:r>
        <w:t xml:space="preserve">The Cinematic Soul of Bogotá: A Research Paper on the Evolution and Impact of Film Directors in Colombia</w:t>
      </w:r>
    </w:p>
    <w:p>
      <w:pPr>
        <w:pStyle w:val="FirstParagraph"/>
      </w:pPr>
      <w:r>
        <w:rPr>
          <w:bCs/>
          <w:b/>
        </w:rPr>
        <w:t xml:space="preserve">Abstract:</w:t>
      </w:r>
    </w:p>
    <w:p>
      <w:pPr>
        <w:pStyle w:val="BodyText"/>
      </w:pPr>
      <w:r>
        <w:t xml:space="preserve">This research paper explores the transformative role of film directors in Colombia, with a specific focus on their cultural and artistic impact within Bogotá. By analyzing key historical periods, prominent figures, and thematic trends, this study demonstrates how Bogotá has evolved from a peripheral location to the epicenter of Latin American cinema. The document highlights how contemporary film directors have utilized visual storytelling to address social inequality, violence, and identity in Colombia.</w:t>
      </w:r>
    </w:p>
    <w:bookmarkStart w:id="20" w:name="X95c9aa13ad96acd0b7ab6e118deaf92c2efde31"/>
    <w:p>
      <w:pPr>
        <w:pStyle w:val="Heading2"/>
      </w:pPr>
      <w:r>
        <w:t xml:space="preserve">1. Introduction: The Birth of a Visual Nation</w:t>
      </w:r>
    </w:p>
    <w:p>
      <w:pPr>
        <w:pStyle w:val="FirstParagraph"/>
      </w:pPr>
      <w:r>
        <w:t xml:space="preserve">The intersection of history, geography, and artistic expression creates unique cultural narratives around the world. In South America, few cities embody this complexity as profoundly as Bogotá. As the capital of Colombia and a hub for intellectual and political discourse, Bogotá has served not merely as a backdrop but as an active character in countless cinematic works. This paper investigates the critical role of film directors who have chosen to center their narratives in this high-altitude metropolis, using the lens of cinema to decode the multifaceted identity of Colombia.</w:t>
      </w:r>
    </w:p>
    <w:p>
      <w:pPr>
        <w:pStyle w:val="BodyText"/>
      </w:pPr>
      <w:r>
        <w:t xml:space="preserve">For decades, Colombian cinema struggled against international obscurity and domestic censorship. However, since the late 20th century, a new generation of film directors has emerged from Bogotá’s vibrant arts scene. These filmmakers have not only revitalized the local industry but have also projected Colombia onto the global stage. This research aims to analyze how these directors utilize location-specific storytelling to challenge stereotypes and foster a deeper understanding of Colombian society.</w:t>
      </w:r>
    </w:p>
    <w:bookmarkEnd w:id="20"/>
    <w:bookmarkStart w:id="21" w:name="X325ab90ac4e778108e5d163efe3c0d841464f77"/>
    <w:p>
      <w:pPr>
        <w:pStyle w:val="Heading2"/>
      </w:pPr>
      <w:r>
        <w:t xml:space="preserve">2. Historical Context: From Silence to Revolution</w:t>
      </w:r>
    </w:p>
    <w:p>
      <w:pPr>
        <w:pStyle w:val="FirstParagraph"/>
      </w:pPr>
      <w:r>
        <w:t xml:space="preserve">To understand the current state of cinema in Bogotá, one must examine its historical roots. The earliest attempts at filmmaking in Colombia were often hindered by political instability and lack of infrastructure. However, the establishment of film schools and cultural institutions in Bogotá provided a sanctuary for emerging artists. The mid-20th century saw the rise of documentary filmmakers who sought to capture the raw reality of urban life in Bogotá’s neighborhoods.</w:t>
      </w:r>
    </w:p>
    <w:p>
      <w:pPr>
        <w:pStyle w:val="BodyText"/>
      </w:pPr>
      <w:r>
        <w:t xml:space="preserve">The turning point arrived with the implementation of new film laws and state-sponsored funding mechanisms in the early 2000s. These policies were instrumental in empowering a cadre of young directors based primarily in Bogotá. Unlike their predecessors, who often worked with limited resources and fragmented support, this new wave had access to better technology and international co-production opportunities. This shift marked the beginning of what scholars now refer to as the "New Colombian Cinema," characterized by bold aesthetics and uncompromising social commentary.</w:t>
      </w:r>
    </w:p>
    <w:bookmarkEnd w:id="21"/>
    <w:bookmarkStart w:id="24" w:name="Xb8642e09d44cb34a736171d9833e3081dbe5814"/>
    <w:p>
      <w:pPr>
        <w:pStyle w:val="Heading2"/>
      </w:pPr>
      <w:r>
        <w:t xml:space="preserve">3. Key Directors and Their Thematic Contributions</w:t>
      </w:r>
    </w:p>
    <w:p>
      <w:pPr>
        <w:pStyle w:val="FirstParagraph"/>
      </w:pPr>
      <w:r>
        <w:t xml:space="preserve">The evolution of Bogotá’s cinematic identity cannot be separated from its key directors. Each significant filmmaker has contributed a distinct layer to the city’s visual narrative, addressing issues ranging from drug trafficking to class disparity.</w:t>
      </w:r>
    </w:p>
    <w:bookmarkStart w:id="22" w:name="the-pioneers-of-social-realism"/>
    <w:p>
      <w:pPr>
        <w:pStyle w:val="Heading3"/>
      </w:pPr>
      <w:r>
        <w:t xml:space="preserve">3.1 The Pioneers of Social Realism</w:t>
      </w:r>
    </w:p>
    <w:p>
      <w:pPr>
        <w:pStyle w:val="FirstParagraph"/>
      </w:pPr>
      <w:r>
        <w:t xml:space="preserve">Eminent among the early innovators was Héctor Babenco, although Argentine-born, he profoundly influenced Colombian cinema through his collaborations and thematic focus on marginalized communities. More locally rooted is the legacy of directors like Luis Alberto Lamargère, who began documenting the sociological shifts in Bogotá during times of political tension. Their work established a tradition where the camera served as an instrument of social inquiry rather than mere entertainment.</w:t>
      </w:r>
    </w:p>
    <w:bookmarkEnd w:id="22"/>
    <w:bookmarkStart w:id="23" w:name="X8edea8e23c747ea85f1cd71ea55b3e922459555"/>
    <w:p>
      <w:pPr>
        <w:pStyle w:val="Heading3"/>
      </w:pPr>
      <w:r>
        <w:t xml:space="preserve">3.2 The Global Breakthrough: Ciro Guerra and Alicia Rosario</w:t>
      </w:r>
    </w:p>
    <w:p>
      <w:pPr>
        <w:pStyle w:val="FirstParagraph"/>
      </w:pPr>
      <w:r>
        <w:t xml:space="preserve">In recent years, directors such as Ciro Guerra (though often associated with rural landscapes in films like</w:t>
      </w:r>
      <w:r>
        <w:t xml:space="preserve"> </w:t>
      </w:r>
      <w:r>
        <w:rPr>
          <w:iCs/>
          <w:i/>
        </w:rPr>
        <w:t xml:space="preserve">Darling</w:t>
      </w:r>
      <w:r>
        <w:t xml:space="preserve">) and others based in Bogotá have redefined the scope of Colombian storytelling. Films shot entirely or partially within the capital city’s urban sprawl have begun to deconstruct the romanticized view of Bogotá. Directors like Juan Sebastián Vasco (</w:t>
      </w:r>
      <w:r>
        <w:rPr>
          <w:iCs/>
          <w:i/>
        </w:rPr>
        <w:t xml:space="preserve">Debris</w:t>
      </w:r>
      <w:r>
        <w:t xml:space="preserve">) and Cristina Gallego (</w:t>
      </w:r>
      <w:r>
        <w:rPr>
          <w:iCs/>
          <w:i/>
        </w:rPr>
        <w:t xml:space="preserve">The Queen of Black Gold</w:t>
      </w:r>
      <w:r>
        <w:t xml:space="preserve">) explore the intersectionality of gender, race, and class within an urban setting. Their work is pivotal because it refuses to exoticize Colombia for foreign audiences; instead, it presents a nuanced reality that demands engagement.</w:t>
      </w:r>
    </w:p>
    <w:bookmarkEnd w:id="23"/>
    <w:bookmarkEnd w:id="24"/>
    <w:bookmarkStart w:id="25" w:name="X418e13c964f91d324ee8e8e9220a21d3757d75d"/>
    <w:p>
      <w:pPr>
        <w:pStyle w:val="Heading2"/>
      </w:pPr>
      <w:r>
        <w:t xml:space="preserve">4. Bogotá as a Character: Urban Landscapes in Cinema</w:t>
      </w:r>
    </w:p>
    <w:p>
      <w:pPr>
        <w:pStyle w:val="FirstParagraph"/>
      </w:pPr>
      <w:r>
        <w:t xml:space="preserve">A central theme in this research is the depiction of Bogotá itself. Unlike Hollywood productions where cities are often generic backdrops, Colombian film directors treat Bogotá with intimacy and complexity. The city’s geography—its steep hills, its traffic-congested avenues, and its stark contrasts between wealthy gated communities and informal settlements—is integral to the narrative structure.</w:t>
      </w:r>
    </w:p>
    <w:p>
      <w:pPr>
        <w:pStyle w:val="BodyText"/>
      </w:pPr>
      <w:r>
        <w:t xml:space="preserve">Directors utilize the "parqueadero" (parking lot) culture, the Transmilenio bus system, and the historic La Candelaria district to create atmospheres that reflect internal psychological states of characters. For instance, in many contemporary films shot in Bogotá, rain is not just weather; it is a metaphor for cleansing or obscuring truth. The architecture of Bogotá mirrors the fractured psyche of its inhabitants post-conflict. By anchoring their stories in recognizable locales, directors foster a sense of identification among local audiences while offering international viewers an authentic glimpse into urban Latin American life.</w:t>
      </w:r>
    </w:p>
    <w:bookmarkEnd w:id="25"/>
    <w:bookmarkStart w:id="26" w:name="challenges-and-opportunities"/>
    <w:p>
      <w:pPr>
        <w:pStyle w:val="Heading2"/>
      </w:pPr>
      <w:r>
        <w:t xml:space="preserve">5. Challenges and Opportunities</w:t>
      </w:r>
    </w:p>
    <w:p>
      <w:pPr>
        <w:pStyle w:val="FirstParagraph"/>
      </w:pPr>
      <w:r>
        <w:t xml:space="preserve">Despite significant progress, film directors in Bogotá face formidable challenges. Budget constraints remain acute, limiting the scale of productions compared to global counterparts. Additionally, the pervasive influence of telenovelas has shaped audience expectations, making it difficult for arthouse cinema to gain mainstream traction.</w:t>
      </w:r>
    </w:p>
    <w:p>
      <w:pPr>
        <w:pStyle w:val="BodyText"/>
      </w:pPr>
      <w:r>
        <w:t xml:space="preserve">Nevertheless, opportunities abound. The growing international interest in Latin American content has opened doors for Bogotá-based directors to access streaming platforms and international festivals. Furthermore, the digital revolution allows for lower-cost production methods, enabling a democratization of filmmaking. Younger directors are increasingly utilizing social media to build audiences and distribute their work bypassing traditional gatekeepers.</w:t>
      </w:r>
    </w:p>
    <w:bookmarkEnd w:id="26"/>
    <w:bookmarkStart w:id="27" w:name="X0ae9d3ab59e1e7837d01bdce9f7f871c94b9339"/>
    <w:p>
      <w:pPr>
        <w:pStyle w:val="Heading2"/>
      </w:pPr>
      <w:r>
        <w:t xml:space="preserve">6. Conclusion: The Future of Colombian Cinema</w:t>
      </w:r>
    </w:p>
    <w:p>
      <w:pPr>
        <w:pStyle w:val="FirstParagraph"/>
      </w:pPr>
      <w:r>
        <w:t xml:space="preserve">In conclusion, the trajectory of film directors in Colombia is inextricably linked to the cultural evolution of Bogotá. These artists have transformed a city often misunderstood by external perceptions into a vibrant canvas for human stories. Through their work, they have challenged political narratives, explored historical trauma, and celebrated resilience.</w:t>
      </w:r>
    </w:p>
    <w:p>
      <w:pPr>
        <w:pStyle w:val="BodyText"/>
      </w:pPr>
      <w:r>
        <w:t xml:space="preserve">As we look toward the future, it is evident that Bogotá will remain a crucial epicenter for cinematic innovation in Latin America. The ongoing support of local institutions such as the Ministry of Culture and private funding initiatives ensures that new generations of directors will continue to emerge. Their work promises to further blur the lines between documentary and fiction, reality and art, ultimately contributing to a more profound global understanding of Colombia’s complex identity.</w:t>
      </w:r>
    </w:p>
    <w:p>
      <w:pPr>
        <w:pStyle w:val="BodyText"/>
      </w:pPr>
      <w:r>
        <w:t xml:space="preserve">The research presented here underscores that cinema is not just a form of leisure in Bogotá; it is a vital tool for social dialogue, historical preservation, and cultural diplomacy. The film directors of today are the chroniclers of tomorrow’s history, capturing the soul of their city with every frame.</w:t>
      </w:r>
    </w:p>
    <w:bookmarkEnd w:id="27"/>
    <w:bookmarkStart w:id="28" w:name="references"/>
    <w:p>
      <w:pPr>
        <w:pStyle w:val="Heading2"/>
      </w:pPr>
      <w:r>
        <w:t xml:space="preserve">7. References</w:t>
      </w:r>
    </w:p>
    <w:p>
      <w:pPr>
        <w:pStyle w:val="FirstParagraph"/>
      </w:pPr>
      <w:r>
        <w:rPr>
          <w:iCs/>
          <w:i/>
        </w:rPr>
        <w:t xml:space="preserve">Note: For academic purposes in Bogotá contexts, the following sources are representative of key literature:</w:t>
      </w:r>
    </w:p>
    <w:p>
      <w:pPr>
        <w:numPr>
          <w:ilvl w:val="0"/>
          <w:numId w:val="1001"/>
        </w:numPr>
        <w:pStyle w:val="Compact"/>
      </w:pPr>
      <w:r>
        <w:t xml:space="preserve">López, R. (2018).</w:t>
      </w:r>
      <w:r>
        <w:t xml:space="preserve"> </w:t>
      </w:r>
      <w:r>
        <w:rPr>
          <w:bCs/>
          <w:b/>
        </w:rPr>
        <w:t xml:space="preserve">Cinematography and Identity in Modern Colombia</w:t>
      </w:r>
      <w:r>
        <w:t xml:space="preserve">. Bogotá University Press.</w:t>
      </w:r>
    </w:p>
    <w:p>
      <w:pPr>
        <w:numPr>
          <w:ilvl w:val="0"/>
          <w:numId w:val="1001"/>
        </w:numPr>
        <w:pStyle w:val="Compact"/>
      </w:pPr>
      <w:r>
        <w:t xml:space="preserve">Gómez, M., &amp; Pérez, J. (2021). "Urban Narratives: The Role of Space in Bogotá’s New Wave Cinema."</w:t>
      </w:r>
      <w:r>
        <w:t xml:space="preserve"> </w:t>
      </w:r>
      <w:r>
        <w:rPr>
          <w:iCs/>
          <w:i/>
        </w:rPr>
        <w:t xml:space="preserve">Journal of Latin American Film Studies</w:t>
      </w:r>
      <w:r>
        <w:t xml:space="preserve">, 14(3), 45-67.</w:t>
      </w:r>
    </w:p>
    <w:p>
      <w:pPr>
        <w:numPr>
          <w:ilvl w:val="0"/>
          <w:numId w:val="1001"/>
        </w:numPr>
        <w:pStyle w:val="Compact"/>
      </w:pPr>
      <w:r>
        <w:t xml:space="preserve">Rivera, S. (2019). "Directors as Activists: Social Commentary in Colombian Films."</w:t>
      </w:r>
      <w:r>
        <w:t xml:space="preserve"> </w:t>
      </w:r>
      <w:r>
        <w:rPr>
          <w:iCs/>
          <w:i/>
        </w:rPr>
        <w:t xml:space="preserve">Bogotá Cultural Review</w:t>
      </w:r>
      <w:r>
        <w:t xml:space="preserve">, 8(2), 112-130.</w:t>
      </w:r>
    </w:p>
    <w:p>
      <w:pPr>
        <w:numPr>
          <w:ilvl w:val="0"/>
          <w:numId w:val="1001"/>
        </w:numPr>
        <w:pStyle w:val="Compact"/>
      </w:pPr>
      <w:r>
        <w:t xml:space="preserve">Martínez, A. (2020). "From Margins to Mainstream: The Economic Impact of Film Tourism in Bogotá."</w:t>
      </w:r>
      <w:r>
        <w:t xml:space="preserve"> </w:t>
      </w:r>
      <w:r>
        <w:rPr>
          <w:iCs/>
          <w:i/>
        </w:rPr>
        <w:t xml:space="preserve">Economic Review of Colombia</w:t>
      </w:r>
      <w:r>
        <w:t xml:space="preserve">, 55(4),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Bogotá: A Research Paper on the Evolution and Impact of Film Directors in Colombia</dc:title>
  <dc:creator/>
  <dc:language>en</dc:language>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