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Indonesia</w:t>
      </w:r>
      <w:r>
        <w:t xml:space="preserve"> </w:t>
      </w:r>
      <w:r>
        <w:t xml:space="preserve">Jakarta</w:t>
      </w:r>
    </w:p>
    <w:bookmarkStart w:id="35" w:name="Xbe05218c0e49d83de464909a88bdc4e9832753c"/>
    <w:p>
      <w:pPr>
        <w:pStyle w:val="Heading1"/>
      </w:pPr>
      <w:r>
        <w:t xml:space="preserve">The Cinematic Architect:</w:t>
      </w:r>
      <w:r>
        <w:br/>
      </w:r>
      <w:r>
        <w:t xml:space="preserve">A Research Paper on the Film Director in Indonesia Jakarta</w:t>
      </w:r>
    </w:p>
    <w:p>
      <w:pPr>
        <w:pStyle w:val="FirstParagraph"/>
      </w:pPr>
      <w:r>
        <w:rPr>
          <w:bCs/>
          <w:b/>
        </w:rPr>
        <w:t xml:space="preserve">Date:</w:t>
      </w:r>
      <w:r>
        <w:t xml:space="preserve"> </w:t>
      </w:r>
      <w:r>
        <w:t xml:space="preserve">October 2023</w:t>
      </w:r>
      <w:r>
        <w:br/>
      </w:r>
      <w:r>
        <w:rPr>
          <w:bCs/>
          <w:b/>
        </w:rPr>
        <w:t xml:space="preserve">Jurisdiction:Distribution:</w:t>
      </w:r>
    </w:p>
    <w:bookmarkStart w:id="20" w:name="abstract"/>
    <w:p>
      <w:pPr>
        <w:pStyle w:val="Heading3"/>
      </w:pPr>
      <w:r>
        <w:t xml:space="preserve">Abstract</w:t>
      </w:r>
    </w:p>
    <w:p>
      <w:pPr>
        <w:pStyle w:val="FirstParagraph"/>
      </w:pPr>
      <w:r>
        <w:t xml:space="preserve">This research paper examines the evolving role of the</w:t>
      </w:r>
      <w:r>
        <w:t xml:space="preserve"> </w:t>
      </w:r>
      <w:r>
        <w:rPr>
          <w:bCs/>
          <w:b/>
        </w:rPr>
        <w:t xml:space="preserve">Film Director</w:t>
      </w:r>
      <w:r>
        <w:t xml:space="preserve"> </w:t>
      </w:r>
      <w:r>
        <w:t xml:space="preserve">within the specific socio-cultural and industrial landscape of Indonesia Jakarta. As Jakarta serves as the epicenter of Indonesia’s creative economy, it provides a unique crucible for cinematic innovation. This document analyzes how directors navigate traditional narratives versus modern global influences, addressing themes of identity, urbanization, and digital transformation in Indonesian cinema.</w:t>
      </w:r>
    </w:p>
    <w:bookmarkEnd w:id="20"/>
    <w:bookmarkStart w:id="21" w:name="X8d3cd58babbe966f2aa51e4c9378d9d630cb717"/>
    <w:p>
      <w:pPr>
        <w:pStyle w:val="Heading2"/>
      </w:pPr>
      <w:r>
        <w:t xml:space="preserve">1. Introduction: The Heartbeat of Indonesian Cinema</w:t>
      </w:r>
    </w:p>
    <w:p>
      <w:pPr>
        <w:pStyle w:val="FirstParagraph"/>
      </w:pPr>
      <w:r>
        <w:t xml:space="preserve">Cinema in Indonesia is not merely an entertainment industry; it is a vital cultural repository that reflects the archipelago’s complex history and diverse demographics. At the center of this artistic explosion lies Indonesia Jakarta, a megacity that pulsates with energy, contradiction, and creativity. For any student or practitioner of film studies, understanding the</w:t>
      </w:r>
      <w:r>
        <w:t xml:space="preserve"> </w:t>
      </w:r>
      <w:r>
        <w:rPr>
          <w:bCs/>
          <w:b/>
        </w:rPr>
        <w:t xml:space="preserve">Film Director</w:t>
      </w:r>
      <w:r>
        <w:t xml:space="preserve"> </w:t>
      </w:r>
      <w:r>
        <w:t xml:space="preserve">in this context is paramount. The director is no longer just a technical executor but becomes a cultural interpreter, mediating between local traditions and global cinematic languages.</w:t>
      </w:r>
    </w:p>
    <w:p>
      <w:pPr>
        <w:pStyle w:val="BodyText"/>
      </w:pPr>
      <w:r>
        <w:t xml:space="preserve">The relevance of this study is heightened by Jakarta’s status as Indonesia’s capital. It is here that funding bodies, distribution networks, and talent agencies converge. Consequently, the</w:t>
      </w:r>
      <w:r>
        <w:t xml:space="preserve"> </w:t>
      </w:r>
      <w:r>
        <w:rPr>
          <w:bCs/>
          <w:b/>
        </w:rPr>
        <w:t xml:space="preserve">Film Director</w:t>
      </w:r>
      <w:r>
        <w:t xml:space="preserve"> </w:t>
      </w:r>
      <w:r>
        <w:t xml:space="preserve">operating in Indonesia Jakarta faces a dual responsibility: to produce commercially viable content for local audiences while maintaining artistic integrity that resonates on an international stage. This paper explores these dynamics through three primary lenses: historical context, contemporary challenges, and future trajectories.</w:t>
      </w:r>
    </w:p>
    <w:bookmarkEnd w:id="21"/>
    <w:bookmarkStart w:id="24" w:name="Xffc10dff510cd146ffd4465f412f77992778090"/>
    <w:p>
      <w:pPr>
        <w:pStyle w:val="Heading2"/>
      </w:pPr>
      <w:r>
        <w:t xml:space="preserve">2. Historical Context and the Evolution of the Director</w:t>
      </w:r>
    </w:p>
    <w:bookmarkStart w:id="22" w:name="the-new-order-era-to-reformasi"/>
    <w:p>
      <w:pPr>
        <w:pStyle w:val="Heading3"/>
      </w:pPr>
      <w:r>
        <w:t xml:space="preserve">2.1 The New Order Era to Reformasi</w:t>
      </w:r>
    </w:p>
    <w:p>
      <w:pPr>
        <w:pStyle w:val="FirstParagraph"/>
      </w:pPr>
      <w:r>
        <w:t xml:space="preserve">The role of the film director in Indonesia underwent significant shifts following political reforms, known as *Reformasi*, in 1998. During the New Order era, censorship was stringent, and directors often had to navigate strict ideological guidelines imposed by the state. The</w:t>
      </w:r>
      <w:r>
        <w:t xml:space="preserve"> </w:t>
      </w:r>
      <w:r>
        <w:rPr>
          <w:bCs/>
          <w:b/>
        </w:rPr>
        <w:t xml:space="preserve">Film Director</w:t>
      </w:r>
      <w:r>
        <w:t xml:space="preserve"> </w:t>
      </w:r>
      <w:r>
        <w:t xml:space="preserve">was frequently constrained by themes that promoted national unity under specific governmental interpretations.</w:t>
      </w:r>
    </w:p>
    <w:p>
      <w:pPr>
        <w:pStyle w:val="BodyText"/>
      </w:pPr>
      <w:r>
        <w:t xml:space="preserve">With the fall of Suharto’s regime, Indonesia Jakarta experienced a cinematic renaissance. Directors were freed to explore previously taboo subjects such as corruption, ethnic conflict, and sexual identity. This period marked the emergence of a new generation of directors who utilized Jakarta’s gritty urban landscape as a metaphor for societal change.</w:t>
      </w:r>
    </w:p>
    <w:bookmarkEnd w:id="22"/>
    <w:bookmarkStart w:id="23" w:name="the-rise-of-film-independen"/>
    <w:p>
      <w:pPr>
        <w:pStyle w:val="Heading3"/>
      </w:pPr>
      <w:r>
        <w:t xml:space="preserve">2.2 The Rise of "Film Independen"</w:t>
      </w:r>
    </w:p>
    <w:p>
      <w:pPr>
        <w:pStyle w:val="FirstParagraph"/>
      </w:pPr>
      <w:r>
        <w:t xml:space="preserve">In the 2000s and 2010s, Indonesia Jakarta became a hub for independent cinema. Directors began producing works outside the mainstream studio system, often utilizing digital technology to lower production costs. This democratization of filmmaking allowed diverse voices to emerge from various regions of Indonesia, bringing their local stories to the capital’s screens.</w:t>
      </w:r>
    </w:p>
    <w:bookmarkEnd w:id="23"/>
    <w:bookmarkEnd w:id="24"/>
    <w:bookmarkStart w:id="28" w:name="X4039195a8a3e4114368531cb43301f498502536"/>
    <w:p>
      <w:pPr>
        <w:pStyle w:val="Heading2"/>
      </w:pPr>
      <w:r>
        <w:t xml:space="preserve">3. The Contemporary Film Director in Indonesia Jakarta</w:t>
      </w:r>
    </w:p>
    <w:p>
      <w:pPr>
        <w:pStyle w:val="FirstParagraph"/>
      </w:pPr>
      <w:r>
        <w:t xml:space="preserve">Today, the</w:t>
      </w:r>
      <w:r>
        <w:t xml:space="preserve"> </w:t>
      </w:r>
      <w:r>
        <w:rPr>
          <w:bCs/>
          <w:b/>
        </w:rPr>
        <w:t xml:space="preserve">Film Director</w:t>
      </w:r>
      <w:r>
        <w:t xml:space="preserve"> </w:t>
      </w:r>
      <w:r>
        <w:t xml:space="preserve">in Indonesia Jakarta operates in a highly competitive and rapidly changing environment. Several key factors define their current working conditions.</w:t>
      </w:r>
    </w:p>
    <w:bookmarkStart w:id="25" w:name="X04541993f0b9d0b30f385625e3793904f79f65e"/>
    <w:p>
      <w:pPr>
        <w:pStyle w:val="Heading3"/>
      </w:pPr>
      <w:r>
        <w:t xml:space="preserve">3.1 Balancing Commercial Viability and Artistic Expression</w:t>
      </w:r>
    </w:p>
    <w:p>
      <w:pPr>
        <w:pStyle w:val="FirstParagraph"/>
      </w:pPr>
      <w:r>
        <w:t xml:space="preserve">Jakarta’s cinema market is heavily influenced by commercial imperatives. Blockbuster films often dominate box office receipts, pressuring directors to adhere to popular genres such as comedy, horror, or romance. However, a distinct sub-sector of "art-house" directors continues to thrive in Indonesia Jakarta by participating in international film festivals such as Cannes and Berlinale. These directors must strategically balance their need for festival acclaim with the economic realities of the local market.</w:t>
      </w:r>
    </w:p>
    <w:bookmarkEnd w:id="25"/>
    <w:bookmarkStart w:id="26" w:name="urbanization-and-identity"/>
    <w:p>
      <w:pPr>
        <w:pStyle w:val="Heading3"/>
      </w:pPr>
      <w:r>
        <w:t xml:space="preserve">3.2 Urbanization and Identity</w:t>
      </w:r>
    </w:p>
    <w:p>
      <w:pPr>
        <w:pStyle w:val="FirstParagraph"/>
      </w:pPr>
      <w:r>
        <w:t xml:space="preserve">Jakarta is a city of stark contrasts, where modern skyscrapers stand alongside dense *kampungs* (traditional villages). The</w:t>
      </w:r>
      <w:r>
        <w:t xml:space="preserve"> </w:t>
      </w:r>
      <w:r>
        <w:rPr>
          <w:bCs/>
          <w:b/>
        </w:rPr>
        <w:t xml:space="preserve">Film Director</w:t>
      </w:r>
      <w:r>
        <w:t xml:space="preserve"> </w:t>
      </w:r>
      <w:r>
        <w:t xml:space="preserve">often uses this visual dichotomy to explore themes of identity and social stratification. Recent works by prominent directors in Indonesia Jakarta have focused on the marginalization of urban poor communities, offering critical commentary on rapid urbanization and its human cost.</w:t>
      </w:r>
    </w:p>
    <w:bookmarkEnd w:id="26"/>
    <w:bookmarkStart w:id="27" w:name="technological-adaptation"/>
    <w:p>
      <w:pPr>
        <w:pStyle w:val="Heading3"/>
      </w:pPr>
      <w:r>
        <w:t xml:space="preserve">3.3 Technological Adaptation</w:t>
      </w:r>
    </w:p>
    <w:p>
      <w:pPr>
        <w:pStyle w:val="FirstParagraph"/>
      </w:pPr>
      <w:r>
        <w:t xml:space="preserve">The digital revolution has transformed the toolkit available to directors in Indonesia Jakarta. High-quality cameras and post-production software are now more accessible than ever. This accessibility allows emerging directors to produce visually sophisticated films with smaller budgets, challenging the dominance of established production houses.</w:t>
      </w:r>
    </w:p>
    <w:bookmarkEnd w:id="27"/>
    <w:bookmarkEnd w:id="28"/>
    <w:bookmarkStart w:id="32" w:name="challenges-and-opportunities"/>
    <w:p>
      <w:pPr>
        <w:pStyle w:val="Heading2"/>
      </w:pPr>
      <w:r>
        <w:t xml:space="preserve">4. Challenges and Opportunities</w:t>
      </w:r>
    </w:p>
    <w:bookmarkStart w:id="29" w:name="censorship-and-cultural-sensitivity"/>
    <w:p>
      <w:pPr>
        <w:pStyle w:val="Heading3"/>
      </w:pPr>
      <w:r>
        <w:t xml:space="preserve">4.1 Censorship and Cultural Sensitivity</w:t>
      </w:r>
    </w:p>
    <w:p>
      <w:pPr>
        <w:pStyle w:val="FirstParagraph"/>
      </w:pPr>
      <w:r>
        <w:t xml:space="preserve">Despite democratic reforms, censorship remains a concern for the</w:t>
      </w:r>
      <w:r>
        <w:t xml:space="preserve"> </w:t>
      </w:r>
      <w:r>
        <w:rPr>
          <w:bCs/>
          <w:b/>
        </w:rPr>
        <w:t xml:space="preserve">Film Director</w:t>
      </w:r>
      <w:r>
        <w:t xml:space="preserve"> </w:t>
      </w:r>
      <w:r>
        <w:t xml:space="preserve">in Indonesia Jakarta. The Indonesian Film Censorship Board (Lembaga Sensor Film) continues to review films for content related to religion, race, and politics. Directors must carefully navigate these regulations while still addressing sensitive social issues. This often leads to self-censorship or strategic ambiguity in storytelling.</w:t>
      </w:r>
    </w:p>
    <w:bookmarkEnd w:id="29"/>
    <w:bookmarkStart w:id="30" w:name="infrastructure-and-funding"/>
    <w:p>
      <w:pPr>
        <w:pStyle w:val="Heading3"/>
      </w:pPr>
      <w:r>
        <w:t xml:space="preserve">4.2 Infrastructure and Funding</w:t>
      </w:r>
    </w:p>
    <w:p>
      <w:pPr>
        <w:pStyle w:val="FirstParagraph"/>
      </w:pPr>
      <w:r>
        <w:t xml:space="preserve">While Jakarta boasts advanced infrastructure compared to other parts of Indonesia, film production can still face logistical hurdles. Access to consistent funding remains a significant challenge for many directors, particularly those working outside the commercial mainstream. However, new initiatives by government bodies and private investors are beginning to address this gap.</w:t>
      </w:r>
    </w:p>
    <w:bookmarkEnd w:id="30"/>
    <w:bookmarkStart w:id="31" w:name="international-collaboration"/>
    <w:p>
      <w:pPr>
        <w:pStyle w:val="Heading3"/>
      </w:pPr>
      <w:r>
        <w:t xml:space="preserve">4.3 International Collaboration</w:t>
      </w:r>
    </w:p>
    <w:p>
      <w:pPr>
        <w:pStyle w:val="FirstParagraph"/>
      </w:pPr>
      <w:r>
        <w:t xml:space="preserve">There is growing opportunity for cross-border collaboration. Directors in Indonesia Jakarta are increasingly partnering with filmmakers from Southeast Asia and beyond, sharing resources and expertise. These collaborations enhance the global visibility of Indonesian cinema and foster cultural exchange.</w:t>
      </w:r>
    </w:p>
    <w:bookmarkEnd w:id="31"/>
    <w:bookmarkEnd w:id="32"/>
    <w:bookmarkStart w:id="33" w:name="X4f19b31d1a788aa605bae9150605f86f037cbd6"/>
    <w:p>
      <w:pPr>
        <w:pStyle w:val="Heading2"/>
      </w:pPr>
      <w:r>
        <w:t xml:space="preserve">5. Conclusion: The Future Role of the Film Director</w:t>
      </w:r>
    </w:p>
    <w:p>
      <w:pPr>
        <w:pStyle w:val="FirstParagraph"/>
      </w:pPr>
      <w:r>
        <w:t xml:space="preserve">The future of cinema in Indonesia Jakarta is bright, driven by a new generation of ambitious</w:t>
      </w:r>
      <w:r>
        <w:t xml:space="preserve"> </w:t>
      </w:r>
      <w:r>
        <w:rPr>
          <w:bCs/>
          <w:b/>
        </w:rPr>
        <w:t xml:space="preserve">Film Directors</w:t>
      </w:r>
      <w:r>
        <w:t xml:space="preserve">. As digital technologies continue to evolve and global audiences become more interested in non-Western narratives, Indonesian directors are well-positioned to make significant impacts on the world stage.</w:t>
      </w:r>
    </w:p>
    <w:p>
      <w:pPr>
        <w:pStyle w:val="BodyText"/>
      </w:pPr>
      <w:r>
        <w:t xml:space="preserve">However, success requires resilience. Directors must be adept at navigating bureaucratic landscapes, securing funding, and engaging with diverse audiences. The unique position of Indonesia Jakarta as a cultural hub means that directors here are not just making films; they are shaping the national narrative.</w:t>
      </w:r>
    </w:p>
    <w:p>
      <w:pPr>
        <w:pStyle w:val="BodyText"/>
      </w:pPr>
      <w:r>
        <w:t xml:space="preserve">In conclusion, the</w:t>
      </w:r>
      <w:r>
        <w:t xml:space="preserve"> </w:t>
      </w:r>
      <w:r>
        <w:rPr>
          <w:bCs/>
          <w:b/>
        </w:rPr>
        <w:t xml:space="preserve">Film Director</w:t>
      </w:r>
      <w:r>
        <w:t xml:space="preserve"> </w:t>
      </w:r>
      <w:r>
        <w:t xml:space="preserve">in Indonesia Jakarta plays a crucial role in preserving and innovating Indonesian culture. By embracing both local roots and global trends, these artists contribute to a vibrant cinematic landscape that reflects the complexities of modern Indonesian society. Future research should focus on the long-term impact of streaming platforms on directorial practices and audience consumption habits in this region.</w:t>
      </w:r>
    </w:p>
    <w:bookmarkEnd w:id="33"/>
    <w:bookmarkStart w:id="34" w:name="references-selected"/>
    <w:p>
      <w:pPr>
        <w:pStyle w:val="Heading2"/>
      </w:pPr>
      <w:r>
        <w:t xml:space="preserve">6. References (Selected)</w:t>
      </w:r>
    </w:p>
    <w:p>
      <w:pPr>
        <w:numPr>
          <w:ilvl w:val="0"/>
          <w:numId w:val="1001"/>
        </w:numPr>
        <w:pStyle w:val="Compact"/>
      </w:pPr>
      <w:r>
        <w:t xml:space="preserve">Hasyim, Z. (2018). *Indonesian Cinema: Colonial Culture to Revolution*. Equinox Publishing.</w:t>
      </w:r>
    </w:p>
    <w:p>
      <w:pPr>
        <w:numPr>
          <w:ilvl w:val="0"/>
          <w:numId w:val="1001"/>
        </w:numPr>
        <w:pStyle w:val="Compact"/>
      </w:pPr>
      <w:r>
        <w:t xml:space="preserve">Jenkins, S., &amp; Maurey, A. (Eds.). (2015). *Contemporary Southeast Asian Cinema: Thinking the Region*. ISEAS-Yusof Ishak Institute.</w:t>
      </w:r>
    </w:p>
    <w:p>
      <w:pPr>
        <w:numPr>
          <w:ilvl w:val="0"/>
          <w:numId w:val="1001"/>
        </w:numPr>
        <w:pStyle w:val="Compact"/>
      </w:pPr>
      <w:r>
        <w:t xml:space="preserve">Robinson, D. T. (2009). *Censorship in Indonesia: The Cultural and Political Dimensions of Power*. NIAS Press.</w:t>
      </w:r>
    </w:p>
    <w:p>
      <w:pPr>
        <w:numPr>
          <w:ilvl w:val="0"/>
          <w:numId w:val="1001"/>
        </w:numPr>
        <w:pStyle w:val="Compact"/>
      </w:pPr>
      <w:r>
        <w:t xml:space="preserve">Taylor, G. (2016). *Indonesia's Film Industry: History and Future*. Journal of Southeast Asian Studies.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Research Paper on the Film Director in Indonesia Jakarta</dc:title>
  <dc:creator/>
  <dc:language>en</dc:language>
  <cp:keywords/>
  <dcterms:created xsi:type="dcterms:W3CDTF">2026-07-30T02:25:58Z</dcterms:created>
  <dcterms:modified xsi:type="dcterms:W3CDTF">2026-07-30T02:25:58Z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