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Bridge: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6" w:name="X1893fa1465f327add4ccfbf78650074d1e7f708"/>
    <w:p>
      <w:pPr>
        <w:pStyle w:val="Heading1"/>
      </w:pPr>
      <w:r>
        <w:t xml:space="preserve">The Cinematic Bridge: A Research Paper on the Role of the Film Director in Turkey, Istanbul</w:t>
      </w:r>
    </w:p>
    <w:p>
      <w:pPr>
        <w:pStyle w:val="FirstParagraph"/>
      </w:pPr>
      <w:r>
        <w:rPr>
          <w:bCs/>
          <w:b/>
        </w:rPr>
        <w:t xml:space="preserve">Abstract:</w:t>
      </w:r>
      <w:r>
        <w:br/>
      </w:r>
      <w:r>
        <w:t xml:space="preserve">This research paper examines the evolving role of the film director within the unique socio-cultural and geographical context of Turkey, with a specific focus on its cultural capital, Istanbul. By analyzing historical precedents, contemporary trends, and industrial challenges, this study elucidates how directors in Turkey Istanbul navigate between global cinematic languages and local narrative traditions. The document highlights how the modern Turkish film director acts as a custodian of heritage while innovating through digital mediums and international co-productions.</w:t>
      </w:r>
    </w:p>
    <w:bookmarkStart w:id="20" w:name="introduction"/>
    <w:p>
      <w:pPr>
        <w:pStyle w:val="Heading2"/>
      </w:pPr>
      <w:r>
        <w:t xml:space="preserve">1. Introduction</w:t>
      </w:r>
    </w:p>
    <w:p>
      <w:pPr>
        <w:pStyle w:val="FirstParagraph"/>
      </w:pPr>
      <w:r>
        <w:t xml:space="preserve">The art of cinema is inherently global, yet its soul is often deeply local. Nowhere is this dichotomy more pronounced than in Turkey, a nation that serves as the physical and metaphorical bridge between Europe and Asia. Within this vast national landscape, Istanbul stands not merely as a city but as the pulsating heart of the country's creative output. For decades,</w:t>
      </w:r>
      <w:r>
        <w:t xml:space="preserve"> </w:t>
      </w:r>
      <w:r>
        <w:rPr>
          <w:bCs/>
          <w:b/>
        </w:rPr>
        <w:t xml:space="preserve">Istanbul</w:t>
      </w:r>
      <w:r>
        <w:t xml:space="preserve"> </w:t>
      </w:r>
      <w:r>
        <w:t xml:space="preserve">has been synonymous with both traditional Turkish cinema (known historically as "Yeşilçam") and the avant-garde movements that define modern European art house film. Consequently, understanding the role of the</w:t>
      </w:r>
      <w:r>
        <w:t xml:space="preserve"> </w:t>
      </w:r>
      <w:r>
        <w:rPr>
          <w:bCs/>
          <w:b/>
        </w:rPr>
        <w:t xml:space="preserve">film director</w:t>
      </w:r>
      <w:r>
        <w:t xml:space="preserve"> </w:t>
      </w:r>
      <w:r>
        <w:t xml:space="preserve">in this region requires a nuanced analysis of how these artists mediate between historical memory, political reality, and contemporary global aesthetics.</w:t>
      </w:r>
    </w:p>
    <w:p>
      <w:pPr>
        <w:pStyle w:val="BodyText"/>
      </w:pPr>
      <w:r>
        <w:t xml:space="preserve">This research paper aims to explore the multifaceted responsibilities and creative strategies employed by directors operating in Turkey. It argues that the modern Turkish film director is not just a storyteller but a cultural diplomat, responsible for translating complex social dynamics into visual narratives that resonate both domestically on the streets of</w:t>
      </w:r>
      <w:r>
        <w:t xml:space="preserve"> </w:t>
      </w:r>
      <w:r>
        <w:rPr>
          <w:bCs/>
          <w:b/>
        </w:rPr>
        <w:t xml:space="preserve">Turkey</w:t>
      </w:r>
      <w:r>
        <w:t xml:space="preserve"> </w:t>
      </w:r>
      <w:r>
        <w:t xml:space="preserve">and internationally on festival circuits.</w:t>
      </w:r>
    </w:p>
    <w:bookmarkEnd w:id="20"/>
    <w:bookmarkStart w:id="21" w:name="X306c7db227e5e04a5789490c226b6c5322e7682"/>
    <w:p>
      <w:pPr>
        <w:pStyle w:val="Heading2"/>
      </w:pPr>
      <w:r>
        <w:t xml:space="preserve">2. Historical Context: From Yeşilçam to Art House</w:t>
      </w:r>
    </w:p>
    <w:p>
      <w:pPr>
        <w:pStyle w:val="FirstParagraph"/>
      </w:pPr>
      <w:r>
        <w:t xml:space="preserve">To understand the contemporary director, one must look at the roots of Turkish cinema. During the mid-20th century, Istanbul was home to Yeşilçam, a bustling studio system that produced melodramas and comedies for mass audiences. The directors of this era worked with tight budgets and rapid production schedules, developing a distinct visual language characterized by heightened emotions and symbolic archetypes. However, following the political upheavals of the 1970s and subsequent economic shifts, this industrial model collapsed.</w:t>
      </w:r>
    </w:p>
    <w:p>
      <w:pPr>
        <w:pStyle w:val="BodyText"/>
      </w:pPr>
      <w:r>
        <w:t xml:space="preserve">In its place emerged a new wave of filmmakers in</w:t>
      </w:r>
      <w:r>
        <w:t xml:space="preserve"> </w:t>
      </w:r>
      <w:r>
        <w:rPr>
          <w:bCs/>
          <w:b/>
        </w:rPr>
        <w:t xml:space="preserve">Turkey Istanbul</w:t>
      </w:r>
      <w:r>
        <w:t xml:space="preserve"> </w:t>
      </w:r>
      <w:r>
        <w:t xml:space="preserve">who sought to elevate cinema to an art form. Directors such as Nuri Bilge Ceylan and Semih Kaplanoglu began to utilize the landscapes surrounding Istanbul—the Bosphorus strait, the historic peninsula, and the urban sprawl of districts like Beyoğlu—not just as backdrops, but as active characters in their narratives. This shift marked a pivotal moment in Turkish cinema, where the director’s role expanded from mere entertainment provisioner to philosophical observer.</w:t>
      </w:r>
    </w:p>
    <w:bookmarkEnd w:id="21"/>
    <w:bookmarkStart w:id="22" w:name="the-director-as-cultural-interpreter"/>
    <w:p>
      <w:pPr>
        <w:pStyle w:val="Heading2"/>
      </w:pPr>
      <w:r>
        <w:t xml:space="preserve">3. The Director as Cultural Interpreter</w:t>
      </w:r>
    </w:p>
    <w:p>
      <w:pPr>
        <w:pStyle w:val="FirstParagraph"/>
      </w:pPr>
      <w:r>
        <w:t xml:space="preserve">In the current landscape of Turkey, the film director faces a complex mandate: to reflect society without succumbing to propaganda or superficial exoticism. Istanbul, with its dense layers of history—Roman, Byzantine, Ottoman, and Republican—provides a fertile ground for such exploration. Directors in this region often grapple with themes of identity migration, secularism versus religiosity, and the tension between tradition and modernity.</w:t>
      </w:r>
    </w:p>
    <w:p>
      <w:pPr>
        <w:pStyle w:val="BodyText"/>
      </w:pPr>
      <w:r>
        <w:t xml:space="preserve">For instance, many contemporary directors use the city of Istanbul to explore the concept of "hüzün," a term popularized by Orhan Pamuk describing a collective melancholy felt by inhabitants facing the decay of imperial grandeur. The camera work, pacing, and framing chosen by these directors are deliberate attempts to capture this specific emotional texture. Whether it is a slow pan across the Galata Bridge or a close-up of an elderly man in Kadıköy, the director’s choices are deeply embedded in the local psyche of</w:t>
      </w:r>
      <w:r>
        <w:t xml:space="preserve"> </w:t>
      </w:r>
      <w:r>
        <w:rPr>
          <w:bCs/>
          <w:b/>
        </w:rPr>
        <w:t xml:space="preserve">Turkey Istanbul</w:t>
      </w:r>
      <w:r>
        <w:t xml:space="preserve">.</w:t>
      </w:r>
    </w:p>
    <w:bookmarkEnd w:id="22"/>
    <w:bookmarkStart w:id="23" w:name="X411c8b2555489ac250be043a2d21a2baab3a7c6"/>
    <w:p>
      <w:pPr>
        <w:pStyle w:val="Heading2"/>
      </w:pPr>
      <w:r>
        <w:t xml:space="preserve">4. Navigating Industrial Constraints and Digital Opportunities</w:t>
      </w:r>
    </w:p>
    <w:p>
      <w:pPr>
        <w:pStyle w:val="FirstParagraph"/>
      </w:pPr>
      <w:r>
        <w:t xml:space="preserve">The role of the film director in Turkey is also defined by resource management. While funding for independent cinema can be precarious, directors have adapted by leveraging international co-productions and digital technology. The democratization of high-definition digital cameras has allowed directors in</w:t>
      </w:r>
      <w:r>
        <w:t xml:space="preserve"> </w:t>
      </w:r>
      <w:r>
        <w:rPr>
          <w:bCs/>
          <w:b/>
        </w:rPr>
        <w:t xml:space="preserve">Turkey Istanbul</w:t>
      </w:r>
      <w:r>
        <w:t xml:space="preserve"> </w:t>
      </w:r>
      <w:r>
        <w:t xml:space="preserve">to shoot with greater intimacy and mobility than was possible during the celluloid era of Yeşilçam.</w:t>
      </w:r>
    </w:p>
    <w:p>
      <w:pPr>
        <w:pStyle w:val="BodyText"/>
      </w:pPr>
      <w:r>
        <w:t xml:space="preserve">Furthermore, streaming platforms have created new avenues for distribution, allowing Turkish directors to reach global audiences without relying solely on traditional theatrical releases. This shift empowers directors to take creative risks that might have been deemed too controversial for mainstream Turkish television or cinema. However, it also places the burden of international appeal on the director’s shoulders, requiring them to craft narratives that are locally authentic yet universally intelligible.</w:t>
      </w:r>
    </w:p>
    <w:bookmarkEnd w:id="23"/>
    <w:bookmarkStart w:id="24" w:name="case-studies-in-contemporary-direction"/>
    <w:p>
      <w:pPr>
        <w:pStyle w:val="Heading2"/>
      </w:pPr>
      <w:r>
        <w:t xml:space="preserve">5. Case Studies in Contemporary Direction</w:t>
      </w:r>
    </w:p>
    <w:p>
      <w:pPr>
        <w:pStyle w:val="FirstParagraph"/>
      </w:pPr>
      <w:r>
        <w:t xml:space="preserve">A examination of recent works illustrates these trends effectively. In films set in Istanbul, directors often employ non-linear storytelling and ambiguity, challenging Western audiences’ expectations of clear plot resolutions. For example, the use of long takes and natural lighting has become a signature style for many Turkish auteurs, reflecting a desire for realism amidst surreal political landscapes.</w:t>
      </w:r>
    </w:p>
    <w:p>
      <w:pPr>
        <w:pStyle w:val="BodyText"/>
      </w:pPr>
      <w:r>
        <w:t xml:space="preserve">Moreover, female directors have gained significant prominence in recent years in</w:t>
      </w:r>
      <w:r>
        <w:t xml:space="preserve"> </w:t>
      </w:r>
      <w:r>
        <w:rPr>
          <w:bCs/>
          <w:b/>
        </w:rPr>
        <w:t xml:space="preserve">Turkey Istanbul</w:t>
      </w:r>
      <w:r>
        <w:t xml:space="preserve">, bringing fresh perspectives to gender roles and domestic spaces. Their work often deconstructs traditional patriarchal norms that were prevalent in earlier Turkish cinema. These directors utilize the intimate setting of Istanbul apartments and cafes to explore broader societal fractures, demonstrating the director’s ability to use micro-narratives to comment on macro-political issues.</w:t>
      </w:r>
    </w:p>
    <w:bookmarkEnd w:id="24"/>
    <w:bookmarkStart w:id="25" w:name="conclusion"/>
    <w:p>
      <w:pPr>
        <w:pStyle w:val="Heading2"/>
      </w:pPr>
      <w:r>
        <w:t xml:space="preserve">6. Conclusion</w:t>
      </w:r>
    </w:p>
    <w:p>
      <w:pPr>
        <w:pStyle w:val="FirstParagraph"/>
      </w:pPr>
      <w:r>
        <w:t xml:space="preserve">In conclusion, the film director in Turkey operates at a critical intersection of art, politics, and commerce. Istanbul serves as both a muse and a challenge for these artists. The research demonstrates that contemporary Turkish directors are not merely replicating global trends but are actively reshaping them through their unique engagement with local heritage and urban reality.</w:t>
      </w:r>
    </w:p>
    <w:p>
      <w:pPr>
        <w:pStyle w:val="BodyText"/>
      </w:pPr>
      <w:r>
        <w:t xml:space="preserve">As Turkey continues to modernize, the role of the director will likely evolve further, incorporating virtual production techniques and deeper international collaborations. However, the core mission remains unchanged: to give voice to the complexities of life in</w:t>
      </w:r>
      <w:r>
        <w:t xml:space="preserve"> </w:t>
      </w:r>
      <w:r>
        <w:rPr>
          <w:bCs/>
          <w:b/>
        </w:rPr>
        <w:t xml:space="preserve">Turkey Istanbul</w:t>
      </w:r>
      <w:r>
        <w:t xml:space="preserve">. The film director remains an essential cultural interpreter, ensuring that the stories of this vibrant region are told with authenticity, depth, and artistic integrity. Future research should focus on how emerging technologies will further disrupt traditional directing methods in the Middle Eastern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Bridge: A Research Paper on the Role of the Film Director in Turkey, Istanbul</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