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Evolution</w:t>
      </w:r>
      <w:r>
        <w:t xml:space="preserve"> </w:t>
      </w:r>
      <w:r>
        <w:t xml:space="preserve">and</w:t>
      </w:r>
      <w:r>
        <w:t xml:space="preserve"> </w:t>
      </w:r>
      <w:r>
        <w:t xml:space="preserve">Impact</w:t>
      </w:r>
      <w:r>
        <w:t xml:space="preserve"> </w:t>
      </w:r>
      <w:r>
        <w:t xml:space="preserve">of</w:t>
      </w:r>
      <w:r>
        <w:t xml:space="preserve"> </w:t>
      </w:r>
      <w:r>
        <w:t xml:space="preserve">the</w:t>
      </w:r>
      <w:r>
        <w:t xml:space="preserve"> </w:t>
      </w:r>
      <w:r>
        <w:t xml:space="preserve">Film</w:t>
      </w:r>
      <w:r>
        <w:t xml:space="preserve"> </w:t>
      </w:r>
      <w:r>
        <w:t xml:space="preserve">Director</w:t>
      </w:r>
      <w:r>
        <w:t xml:space="preserve"> </w:t>
      </w:r>
      <w:r>
        <w:t xml:space="preserve">in</w:t>
      </w:r>
      <w:r>
        <w:t xml:space="preserve"> </w:t>
      </w:r>
      <w:r>
        <w:t xml:space="preserve">United</w:t>
      </w:r>
      <w:r>
        <w:t xml:space="preserve"> </w:t>
      </w:r>
      <w:r>
        <w:t xml:space="preserve">Kingdom</w:t>
      </w:r>
      <w:r>
        <w:t xml:space="preserve"> </w:t>
      </w:r>
      <w:r>
        <w:t xml:space="preserve">London</w:t>
      </w:r>
    </w:p>
    <w:bookmarkStart w:id="25" w:name="Xdf2123582d77dcbddd395c6920bc6fa5a4c97f9"/>
    <w:p>
      <w:pPr>
        <w:pStyle w:val="Heading1"/>
      </w:pPr>
      <w:r>
        <w:t xml:space="preserve">The Visionary Lens: Analyzing the Role and Evolution of the Film Director within United Kingdom London</w:t>
      </w:r>
    </w:p>
    <w:p>
      <w:pPr>
        <w:pStyle w:val="FirstParagraph"/>
      </w:pPr>
      <w:r>
        <w:rPr>
          <w:bCs/>
          <w:b/>
        </w:rPr>
        <w:t xml:space="preserve">Abstract:</w:t>
      </w:r>
      <w:r>
        <w:br/>
      </w:r>
      <w:r>
        <w:t xml:space="preserve">This research paper examines the pivotal role of the Film Director in shaping cinematic narratives, with a specific focus on their professional ecosystem in United Kingdom London. As a global hub for media production and creative arts, United Kingdom London serves as a critical nexus for directorial innovation. This document explores historical precedents, contemporary challenges, and future trajectories of directing within this unique geographic and cultural context.</w:t>
      </w:r>
    </w:p>
    <w:p>
      <w:pPr>
        <w:pStyle w:val="BodyText"/>
      </w:pPr>
      <w:r>
        <w:t xml:space="preserve">The profession of the Film Director is often described as the ultimate synthesis of artistry and management. In the realm of cinema, the director acts as the primary creative force, translating written scripts into visual realities while guiding performances, cinematography, sound design, and editing. While this role is universal in its definition within film studies globally (Film Studies Global), its execution and cultural significance vary significantly depending on location. This paper focuses specifically on the dynamic environment of United Kingdom London (UK London Context), analyzing how the specific industrial, cultural, and historical conditions of this city influence the work of every Film Director operating within its boundaries.</w:t>
      </w:r>
    </w:p>
    <w:bookmarkStart w:id="20" w:name="historical-context-the-british-tradition"/>
    <w:p>
      <w:pPr>
        <w:pStyle w:val="Heading2"/>
      </w:pPr>
      <w:r>
        <w:t xml:space="preserve">Historical Context: The British Tradition</w:t>
      </w:r>
    </w:p>
    <w:p>
      <w:pPr>
        <w:pStyle w:val="FirstParagraph"/>
      </w:pPr>
      <w:r>
        <w:t xml:space="preserve">To understand the current state of directing in United Kingdom London, one must first acknowledge the rich history that predates modern commercial cinema. The early days of British film were characterized by a strong tradition of theatre and literary adaptation, where directors were expected to possess a deep understanding of narrative structure and classical performance. London, as the capital city (Capital City Status), became the natural center for this development.</w:t>
      </w:r>
    </w:p>
    <w:p>
      <w:pPr>
        <w:pStyle w:val="BodyText"/>
      </w:pPr>
      <w:r>
        <w:t xml:space="preserve">In the mid-20th century, figures such as David Lean and Alfred Hitchcock elevated the status of every Film Director to that of an auteur. Their work demonstrated that a director could imprint a unique philosophical and aesthetic signature upon their projects. This legacy continues to influence contemporary directors in United Kingdom London (Contemporary Influence), who are often encouraged by educational institutions like the National Film and Television School (NFTS) and the London College of Communication to develop distinct voices rather than merely following industry formulas.</w:t>
      </w:r>
    </w:p>
    <w:bookmarkEnd w:id="20"/>
    <w:bookmarkStart w:id="21" w:name="X32fa766e89767e7e2dc2d7af3897295af3e3b32"/>
    <w:p>
      <w:pPr>
        <w:pStyle w:val="Heading2"/>
      </w:pPr>
      <w:r>
        <w:t xml:space="preserve">The Industrial Landscape of United Kingdom London</w:t>
      </w:r>
    </w:p>
    <w:p>
      <w:pPr>
        <w:pStyle w:val="FirstParagraph"/>
      </w:pPr>
      <w:r>
        <w:t xml:space="preserve">United Kingdom London is not only a cultural capital but also a major economic center for media production. The city hosts world-renowned studios such as Pinewood and Shepperton, which are located in the wider metropolitan area and serve as hubs for every major Film Director seeking high-budget productions. The presence of these infrastructure elements creates a unique ecosystem where independent art-house films coexist with massive blockbusters.</w:t>
      </w:r>
    </w:p>
    <w:p>
      <w:pPr>
        <w:pStyle w:val="BodyText"/>
      </w:pPr>
      <w:r>
        <w:t xml:space="preserve">This dual nature presents specific challenges and opportunities for directors working in United Kingdom London (Industry Challenges). On one hand, the concentration of talent allows for collaborative brilliance; on the other hand, the high cost of living and production in London can stifle emerging voices. Consequently, many directors must navigate a complex funding landscape involving bodies such as Film4 and Creative England to secure resources. The role of every Film Director in this region is thus not just creative but also entrepreneurial, requiring them to advocate for their vision within a highly competitive market.</w:t>
      </w:r>
    </w:p>
    <w:bookmarkEnd w:id="21"/>
    <w:bookmarkStart w:id="22" w:name="X8e5da3240bb395b440fa5ba93ac79de15b7fdb6"/>
    <w:p>
      <w:pPr>
        <w:pStyle w:val="Heading2"/>
      </w:pPr>
      <w:r>
        <w:t xml:space="preserve">Aesthetic Diversity and Cultural Representation</w:t>
      </w:r>
    </w:p>
    <w:p>
      <w:pPr>
        <w:pStyle w:val="FirstParagraph"/>
      </w:pPr>
      <w:r>
        <w:t xml:space="preserve">London is one of the most diverse cities in the world, and this diversity is increasingly reflected in its cinema. Modern directors operating in United Kingdom London (Diversity Impact) are tasked with representing a multitude of cultures, languages, and experiences. This has led to a renaissance in storytelling styles that blend traditional British realism with global influences.</w:t>
      </w:r>
    </w:p>
    <w:p>
      <w:pPr>
        <w:pStyle w:val="BodyText"/>
      </w:pPr>
      <w:r>
        <w:t xml:space="preserve">Recent years have seen the rise of directors from marginalized communities who use their platform as every Film Director to highlight social issues unique to urban life. Films set in London often utilize the city itself as a character, leveraging its architecture and multicultural neighborhoods to enhance narrative depth. This shift has broadened the scope of what constitutes "British Cinema," moving away from exclusive rural or aristocratic settings toward vibrant, complex urban narratives that resonate with global audiences.</w:t>
      </w:r>
    </w:p>
    <w:bookmarkEnd w:id="22"/>
    <w:bookmarkStart w:id="23" w:name="the-impact-of-technology-on-direction"/>
    <w:p>
      <w:pPr>
        <w:pStyle w:val="Heading2"/>
      </w:pPr>
      <w:r>
        <w:t xml:space="preserve">The Impact of Technology on Direction</w:t>
      </w:r>
    </w:p>
    <w:p>
      <w:pPr>
        <w:pStyle w:val="FirstParagraph"/>
      </w:pPr>
      <w:r>
        <w:t xml:space="preserve">In the digital age, every Film Director must adapt to rapid technological advancements. In United Kingdom London (Tech Hub), which is also a leading center for visual effects and post-production technology, directors are increasingly involved in the technical aspects of filmmaking. The rise of virtual production techniques and high-end CGI requires directors to collaborate closely with VFX artists from pre-production through to final cut.</w:t>
      </w:r>
    </w:p>
    <w:p>
      <w:pPr>
        <w:pStyle w:val="BodyText"/>
      </w:pPr>
      <w:r>
        <w:t xml:space="preserve">This technological integration changes the workflow of directing. Directors must now be proficient in digital storyboarding and virtual scouting, tools that allow them to visualize scenes before stepping onto a set. This shift enhances the precision of every Film Director's vision but also demands a higher level of technical literacy than was required in previous decades.</w:t>
      </w:r>
    </w:p>
    <w:bookmarkEnd w:id="23"/>
    <w:bookmarkStart w:id="24" w:name="conclusion"/>
    <w:p>
      <w:pPr>
        <w:pStyle w:val="Heading2"/>
      </w:pPr>
      <w:r>
        <w:t xml:space="preserve">Conclusion</w:t>
      </w:r>
    </w:p>
    <w:p>
      <w:pPr>
        <w:pStyle w:val="FirstParagraph"/>
      </w:pPr>
      <w:r>
        <w:t xml:space="preserve">The role of the Film Director in United Kingdom London is multifaceted, evolving from its historical roots to embrace modern industrial and technological realities. As this research paper has outlined, directors in this region are influenced by a rich artistic heritage, a competitive industrial environment, and the diverse cultural fabric of the city itself. They serve as custodians of British culture while simultaneously engaging with global cinematic trends.</w:t>
      </w:r>
    </w:p>
    <w:p>
      <w:pPr>
        <w:pStyle w:val="BodyText"/>
      </w:pPr>
      <w:r>
        <w:t xml:space="preserve">Looking forward, the position of every Film Director in United Kingdom London (Future Outlook) will likely continue to expand. As streaming platforms increase demand for content from specific geographic regions, London remains a prime location for high-quality production. The success of future films will depend on the ability of directors to balance artistic integrity with commercial viability and technical innovation.</w:t>
      </w:r>
    </w:p>
    <w:p>
      <w:pPr>
        <w:pStyle w:val="BodyText"/>
      </w:pPr>
      <w:r>
        <w:t xml:space="preserve">In conclusion, United Kingdom London provides a fertile ground for cinematic expression. For every Film Director operating within this context, there is an opportunity to contribute to the global film canon while addressing local narratives. The interplay between history, industry, diversity, and technology defines the modern directorial experience in one of the world's most significant media capitals.</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Evolution and Impact of the Film Director in United Kingdom London</dc:title>
  <dc:creator/>
  <dc:language>en</dc:language>
  <cp:keywords/>
  <dcterms:created xsi:type="dcterms:W3CDTF">2026-07-30T10:09:41Z</dcterms:created>
  <dcterms:modified xsi:type="dcterms:W3CDTF">2026-07-30T10:09:41Z</dcterms:modified>
</cp:coreProperties>
</file>

<file path=docProps/custom.xml><?xml version="1.0" encoding="utf-8"?>
<Properties xmlns="http://schemas.openxmlformats.org/officeDocument/2006/custom-properties" xmlns:vt="http://schemas.openxmlformats.org/officeDocument/2006/docPropsVTypes"/>
</file>