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0" w:name="Xfb4dd60509f96c59fcedae10dcfcd77f37e52e9"/>
    <w:p>
      <w:pPr>
        <w:pStyle w:val="Heading1"/>
      </w:pPr>
      <w:r>
        <w:t xml:space="preserve">The Visionary Lens: The Evolving Role of the Film Director in Zimbabwe Harare</w:t>
      </w:r>
    </w:p>
    <w:p>
      <w:pPr>
        <w:pStyle w:val="FirstParagraph"/>
      </w:pPr>
      <w:r>
        <w:br/>
      </w:r>
    </w:p>
    <w:p>
      <w:pPr>
        <w:pStyle w:val="BodyText"/>
      </w:pPr>
      <w:r>
        <w:rPr>
          <w:bCs/>
          <w:b/>
        </w:rPr>
        <w:t xml:space="preserve">A Research Paper on Cinematic Leadership and Cultural Narrative in Zimbabwe Harare</w:t>
      </w:r>
    </w:p>
    <w:bookmarkEnd w:id="20"/>
    <w:bookmarkStart w:id="21" w:name="abstract"/>
    <w:p>
      <w:pPr>
        <w:pStyle w:val="Heading2"/>
      </w:pPr>
      <w:r>
        <w:t xml:space="preserve">Abstract</w:t>
      </w:r>
    </w:p>
    <w:p>
      <w:pPr>
        <w:pStyle w:val="FirstParagraph"/>
      </w:pPr>
      <w:r>
        <w:t xml:space="preserve">This research paper explores the multifaceted role of the Film Director within the emerging cinematic landscape of Zimbabwe Harare. As a central hub for cultural production in Southern Africa, Zimbabwe Harare serves as a critical nexus where traditional oral storytelling meets modern visual media. The director is not merely a technical operator but a cultural architect, responsible for weaving together indigenous narratives with global cinematic languages. This paper examines the challenges faced by directors in Zimbabwe Harare, their role in preserving national identity amidst globalization, and the transformative potential of local filmmaking in shaping social consciousness. By analyzing specific trends and hurdles unique to this geographic and cultural context, we argue that the director is pivotal to the renaissance of African cinema.</w:t>
      </w:r>
      <w:r>
        <w:br/>
      </w:r>
      <w:r>
        <w:br/>
      </w:r>
    </w:p>
    <w:bookmarkEnd w:id="21"/>
    <w:bookmarkStart w:id="22" w:name="introduction"/>
    <w:p>
      <w:pPr>
        <w:pStyle w:val="Heading2"/>
      </w:pPr>
      <w:r>
        <w:t xml:space="preserve">1. Introduction</w:t>
      </w:r>
    </w:p>
    <w:p>
      <w:pPr>
        <w:pStyle w:val="FirstParagraph"/>
      </w:pPr>
      <w:r>
        <w:t xml:space="preserve">Cinema is often described as a collaborative art form, yet it remains fundamentally driven by the singular vision of its creator: the Film Director. In recent years, Zimbabwe has witnessed a resurgence in local film production, with the capital city of Harare emerging as the epicenter of this creative wave. The context of Zimbabwe Harare provides a unique backdrop for this cinematic revival, characterized by economic volatility, rich cultural heritage, and a resilient youth population hungry for self-representation.</w:t>
      </w:r>
      <w:r>
        <w:t xml:space="preserve"> </w:t>
      </w:r>
      <w:r>
        <w:t xml:space="preserve">Historically, African narratives were filtered through Western lenses or state-controlled media apparatuses. Today, however, independent directors in Zimbabwe Harare are reclaiming the narrative authority. This paper investigates how the contemporary director operates within this specific milieu. It argues that being a Film Director in Zimbabwe Harare requires a unique blend of technical skill, cultural diplomacy, and political savvy. The director must navigate infrastructural limitations while simultaneously addressing complex socio-political themes relevant to the Zimbabwean audience.</w:t>
      </w:r>
      <w:r>
        <w:br/>
      </w:r>
      <w:r>
        <w:br/>
      </w:r>
    </w:p>
    <w:bookmarkEnd w:id="22"/>
    <w:bookmarkStart w:id="23" w:name="the-director-as-cultural-archivist"/>
    <w:p>
      <w:pPr>
        <w:pStyle w:val="Heading2"/>
      </w:pPr>
      <w:r>
        <w:t xml:space="preserve">2. The Director as Cultural Archivist</w:t>
      </w:r>
    </w:p>
    <w:p>
      <w:pPr>
        <w:pStyle w:val="FirstParagraph"/>
      </w:pPr>
      <w:r>
        <w:t xml:space="preserve">In the context of Zimbabwe Harare, the role of the director extends beyond entertainment; it serves as an act of cultural preservation and archival. Zimbabwe possesses a diverse tapestry of ethnic groups, languages (including Shona and Ndebele), and traditions. The modern director in this region acts as a mediator between these ancient traditions and contemporary urban life.</w:t>
      </w:r>
      <w:r>
        <w:t xml:space="preserve"> </w:t>
      </w:r>
      <w:r>
        <w:t xml:space="preserve">Many films produced in Zimbabwe Harare focus on the tension between rural values and urban aspirations, particularly within the bustling capital city. The director’s task is to authentically represent this duality without falling into stereotypical traps. For instance, scenes set in Harare’s high-density suburbs must be captured with a sensitivity that respects the dignity of the inhabitants while exposing systemic challenges such as housing shortages or economic hardship. By doing so, the director becomes a historian, documenting the lived experiences of Zimbabweans during a period of significant transformation.</w:t>
      </w:r>
      <w:r>
        <w:br/>
      </w:r>
      <w:r>
        <w:br/>
      </w:r>
    </w:p>
    <w:bookmarkEnd w:id="23"/>
    <w:bookmarkStart w:id="24" w:name="X2c38c7416c3871b555166a5bbe32bb45ac615e4"/>
    <w:p>
      <w:pPr>
        <w:pStyle w:val="Heading2"/>
      </w:pPr>
      <w:r>
        <w:t xml:space="preserve">3. Navigating Infrastructure and Resource Constraints</w:t>
      </w:r>
    </w:p>
    <w:p>
      <w:pPr>
        <w:pStyle w:val="FirstParagraph"/>
      </w:pPr>
      <w:r>
        <w:t xml:space="preserve">One cannot discuss filmmaking in Zimbabwe Harare without addressing the practical realities of production. The role of the Film Director here is heavily influenced by resource management. Unlike directors in Hollywood or even some neighboring countries, directors in Zimbabwe Harare often operate with limited budgets, unreliable power supplies, and scarce access to high-end technology.</w:t>
      </w:r>
      <w:r>
        <w:t xml:space="preserve"> </w:t>
      </w:r>
      <w:r>
        <w:t xml:space="preserve">This scarcity forces innovation. Directors must be adept at improvisation, utilizing natural light and available locations that define the aesthetic of Zimbabwe Harare—such as its distinctive architecture or landscapes—to create compelling visuals. The director’s leadership is tested not only in artistic decisions but in logistical problem-solving. They must inspire cast and crew to maintain high morale and creative integrity despite economic hardships. This resilience has become a hallmark of Zimbabwean cinema, fostering a "do-it-yourself" ethos that emphasizes creativity over budget.</w:t>
      </w:r>
      <w:r>
        <w:br/>
      </w:r>
      <w:r>
        <w:br/>
      </w:r>
    </w:p>
    <w:bookmarkEnd w:id="24"/>
    <w:bookmarkStart w:id="25" w:name="the-director-as-social-advocate"/>
    <w:p>
      <w:pPr>
        <w:pStyle w:val="Heading2"/>
      </w:pPr>
      <w:r>
        <w:t xml:space="preserve">4. The Director as Social Advocate</w:t>
      </w:r>
    </w:p>
    <w:p>
      <w:pPr>
        <w:pStyle w:val="FirstParagraph"/>
      </w:pPr>
      <w:r>
        <w:t xml:space="preserve">Cinema in Zimbabwe Harare is increasingly recognized as a tool for social change. Directors are often called upon to address sensitive topics such as gender-based violence, HIV/AIDS awareness, political corruption, and land reform. The director must balance artistic expression with ethical responsibility and safety concerns. In a politically charged environment, the Film Director walks a fine line between critique and censorship.</w:t>
      </w:r>
      <w:r>
        <w:br/>
      </w:r>
      <w:r>
        <w:br/>
      </w:r>
      <w:r>
        <w:t xml:space="preserve">However, this constraint often sharpens the director’s craft. Allegory, symbolism, and subtext become powerful tools in the director’s arsenal. By embedding social commentary within compelling stories rooted in Zimbabwean folklore or contemporary urban drama, directors can bypass strictures while delivering potent messages to their audience. This approach ensures that cinema remains a vital public forum for debate and reflection.</w:t>
      </w:r>
      <w:r>
        <w:br/>
      </w:r>
      <w:r>
        <w:br/>
      </w:r>
    </w:p>
    <w:bookmarkEnd w:id="25"/>
    <w:bookmarkStart w:id="26" w:name="X1990fe629b402edbccddb3f571d892c64d9bd88"/>
    <w:p>
      <w:pPr>
        <w:pStyle w:val="Heading2"/>
      </w:pPr>
      <w:r>
        <w:t xml:space="preserve">5. The Impact of Digital Technology and Distribution</w:t>
      </w:r>
    </w:p>
    <w:p>
      <w:pPr>
        <w:pStyle w:val="FirstParagraph"/>
      </w:pPr>
      <w:r>
        <w:t xml:space="preserve">The advent of digital technology has democratized filmmaking in Zimbabwe Harare. Affordable cameras and editing software have lowered the barrier to entry, allowing a new generation of directors to emerge from communities outside the traditional elite circles. This shift has diversified the voices heard in Zimbabwean cinema.</w:t>
      </w:r>
      <w:r>
        <w:br/>
      </w:r>
      <w:r>
        <w:br/>
      </w:r>
      <w:r>
        <w:t xml:space="preserve">Furthermore, distribution channels are evolving. While traditional cinema halls have faced challenges, digital platforms and social media provide new avenues for reaching audiences both locally and globally. The modern director in Zimbabwe Harare must also be a marketer and a strategist, understanding how to package their work for international film festivals as well as local digital consumption. This global-local connection allows directors to showcase the unique perspective of Zimbabwe Harare to an international audience, fostering cross-cultural dialogue.</w:t>
      </w:r>
      <w:r>
        <w:br/>
      </w:r>
      <w:r>
        <w:br/>
      </w:r>
    </w:p>
    <w:bookmarkEnd w:id="26"/>
    <w:bookmarkStart w:id="27" w:name="conclusion"/>
    <w:p>
      <w:pPr>
        <w:pStyle w:val="Heading2"/>
      </w:pPr>
      <w:r>
        <w:t xml:space="preserve">6. Conclusion</w:t>
      </w:r>
    </w:p>
    <w:p>
      <w:pPr>
        <w:pStyle w:val="FirstParagraph"/>
      </w:pPr>
      <w:r>
        <w:t xml:space="preserve">The role of the Film Director in Zimbabwe Harare is dynamic, complex, and increasingly vital. These individuals are not just storytellers; they are cultural custodians, innovators under pressure, and social advocates. As Zimbabwe continues to navigate its socio-political landscape, the director remains a crucial figure in shaping national identity and fostering global understanding.</w:t>
      </w:r>
      <w:r>
        <w:br/>
      </w:r>
      <w:r>
        <w:br/>
      </w:r>
      <w:r>
        <w:t xml:space="preserve">The future of cinema in Zimbabwe Harare depends on the continued support for these creative leaders. Investment in training, infrastructure, and legal frameworks that protect artistic freedom will empower directors to fulfill their potential. By recognizing the unique challenges and opportunities inherent to this region, stakeholders can help solidify Zimbabwe’s place in the global cinematic community. Ultimately, through the lens of its directors, Zimbabwe Harare offers a powerful narrative of resilience, creativity, and hope.</w:t>
      </w:r>
      <w:r>
        <w:br/>
      </w:r>
      <w:r>
        <w:br/>
      </w:r>
    </w:p>
    <w:bookmarkEnd w:id="27"/>
    <w:bookmarkStart w:id="28" w:name="references"/>
    <w:p>
      <w:pPr>
        <w:pStyle w:val="Heading2"/>
      </w:pPr>
      <w:r>
        <w:t xml:space="preserve">References</w:t>
      </w:r>
    </w:p>
    <w:p>
      <w:pPr>
        <w:pStyle w:val="FirstParagraph"/>
      </w:pPr>
      <w:r>
        <w:rPr>
          <w:iCs/>
          <w:i/>
        </w:rPr>
        <w:t xml:space="preserve">(Note: In a formal academic setting, specific citations would be included here referring to works by African film scholars such as Manthia Diawara, Charles S. Gunner Jr., and local Zimbabwean cultural studies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 Research Paper on the Film Director in the Context of Zimbabwe Harare</dc:title>
  <dc:creator/>
  <dc:language>en</dc:language>
  <cp:keywords/>
  <dcterms:created xsi:type="dcterms:W3CDTF">2026-07-29T17:01:07Z</dcterms:created>
  <dcterms:modified xsi:type="dcterms:W3CDTF">2026-07-29T17:01:07Z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