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Brussels:</w:t>
      </w:r>
      <w:r>
        <w:t xml:space="preserve"> </w:t>
      </w:r>
      <w:r>
        <w:t xml:space="preserve">Navigating</w:t>
      </w:r>
      <w:r>
        <w:t xml:space="preserve"> </w:t>
      </w:r>
      <w:r>
        <w:t xml:space="preserve">the</w:t>
      </w:r>
      <w:r>
        <w:t xml:space="preserve"> </w:t>
      </w:r>
      <w:r>
        <w:t xml:space="preserve">European</w:t>
      </w:r>
      <w:r>
        <w:t xml:space="preserve"> </w:t>
      </w:r>
      <w:r>
        <w:t xml:space="preserve">Capital's</w:t>
      </w:r>
      <w:r>
        <w:t xml:space="preserve"> </w:t>
      </w:r>
      <w:r>
        <w:t xml:space="preserve">Economic</w:t>
      </w:r>
      <w:r>
        <w:t xml:space="preserve"> </w:t>
      </w:r>
      <w:r>
        <w:t xml:space="preserve">Landscape</w:t>
      </w:r>
    </w:p>
    <w:bookmarkStart w:id="20" w:name="Xe87260a304649294496ac0290db18b326411fe4"/>
    <w:p>
      <w:pPr>
        <w:pStyle w:val="Heading1"/>
      </w:pPr>
      <w:r>
        <w:t xml:space="preserve">The Strategic Imperative of the Financial Analyst in Brussels: Navigating the European Capital's Economic Landscape</w:t>
      </w:r>
    </w:p>
    <w:p>
      <w:pPr>
        <w:pStyle w:val="FirstParagraph"/>
      </w:pPr>
      <w:r>
        <w:rPr>
          <w:iCs/>
          <w:i/>
          <w:bCs/>
          <w:b/>
        </w:rPr>
        <w:t xml:space="preserve">Abstract:</w:t>
      </w:r>
      <w:r>
        <w:br/>
      </w:r>
      <w:r>
        <w:t xml:space="preserve">This research paper examines the evolving role, critical functions, and strategic importance of the Financial Analyst within the unique economic and regulatory ecosystem of Belgium Brussels. As the de facto capital of Europe, Brussels hosts a concentration of international institutions, multinational corporations (MNCs), and sophisticated financial services firms. The document analyzes how Financial Analysts in this specific jurisdiction must navigate complex EU regulations, cross-border tax implications, and geopolitical shifts to provide actionable intelligence for corporate strategy.</w:t>
      </w:r>
    </w:p>
    <w:p>
      <w:pPr>
        <w:pStyle w:val="BodyText"/>
      </w:pPr>
      <w:r>
        <w:rPr>
          <w:bCs/>
          <w:b/>
        </w:rPr>
        <w:t xml:space="preserve">1. Introduction</w:t>
      </w:r>
    </w:p>
    <w:p>
      <w:pPr>
        <w:pStyle w:val="BodyText"/>
      </w:pPr>
      <w:r>
        <w:t xml:space="preserve">The global economy is increasingly defined by complexity, volatility, and interconnectedness. At the heart of this complexity lies Brussels, Belgium Brussels, a city that serves not merely as a national capital but as the political and administrative heart of the European Union. For businesses operating in or seeking access to this hub, the role of the Financial Analyst has transcended traditional bookkeeping and basic reporting. In Belgium Brussels, a Financial Analyst is positioned at the intersection of high-level policy interpretation, regulatory compliance, and strategic financial planning. This paper explores why these professionals are indispensable assets in one of Europe's most dynamic economic zones.</w:t>
      </w:r>
    </w:p>
    <w:p>
      <w:pPr>
        <w:pStyle w:val="BodyText"/>
      </w:pPr>
      <w:r>
        <w:t xml:space="preserve">The distinctiveness of Belgium Brussels lies in its dual identity: it is a local Belgian municipality with specific fiscal laws and labor codes, yet it is simultaneously an international hub governed by the overarching frameworks of the European Union. Consequently, a Financial Analyst operating here must possess a hybrid skill set. They must understand local Belgian tax structures (such as corporate income tax and VAT intricacies) while simultaneously interpreting EU directives regarding state aid, competition law, and cross-border financial transactions.</w:t>
      </w:r>
    </w:p>
    <w:p>
      <w:pPr>
        <w:pStyle w:val="BodyText"/>
      </w:pPr>
      <w:r>
        <w:rPr>
          <w:bCs/>
          <w:b/>
        </w:rPr>
        <w:t xml:space="preserve">2. The Unique Economic Ecosystem of Brussels</w:t>
      </w:r>
    </w:p>
    <w:p>
      <w:pPr>
        <w:pStyle w:val="BodyText"/>
      </w:pPr>
      <w:r>
        <w:t xml:space="preserve">To understand the value of a Financial Analyst in Belgium Brussels, one must first appreciate the economic landscape. Brussels is home to thousands of lobbying firms, diplomatic missions, and international organizations such as NATO and the European Commission. This creates a service-oriented economy that is highly specialized. Unlike other European capitals dominated solely by industrial or manufacturing sectors, Brussels’ economy is driven by professional services, technology startups (the "Digital Hub"), and hospitality.</w:t>
      </w:r>
    </w:p>
    <w:p>
      <w:pPr>
        <w:pStyle w:val="BodyText"/>
      </w:pPr>
      <w:r>
        <w:t xml:space="preserve">In this environment, the Financial Analyst plays a pivotal role in risk management and market positioning. For multinational corporations establishing their European headquarters in Belgium Brussels, the analyst is often the first point of contact for financial due diligence. They assess the viability of expansion into other EU markets from a Belgian base, analyzing currency fluctuations (particularly regarding EUR exchange rates against non-Eurozone economies), and evaluating the cost-benefit analysis of relocating operations to leverage Belgium’s strategic logistics network.</w:t>
      </w:r>
    </w:p>
    <w:p>
      <w:pPr>
        <w:pStyle w:val="BodyText"/>
      </w:pPr>
      <w:r>
        <w:rPr>
          <w:bCs/>
          <w:b/>
        </w:rPr>
        <w:t xml:space="preserve">3. Regulatory Compliance and Risk Management</w:t>
      </w:r>
    </w:p>
    <w:p>
      <w:pPr>
        <w:pStyle w:val="BodyText"/>
      </w:pPr>
      <w:r>
        <w:t xml:space="preserve">The regulatory environment in Belgium Brussels is notoriously complex. Financial Analysts here are tasked with ensuring that their organizations remain compliant with a myriad of laws, ranging from local Belgian labor regulations to stringent EU financial directives such as MiFID II (Markets in Financial Instruments Directive) and GDPR (General Data Protection Regulation), which has significant financial implications regarding data security costs.</w:t>
      </w:r>
    </w:p>
    <w:p>
      <w:pPr>
        <w:numPr>
          <w:ilvl w:val="0"/>
          <w:numId w:val="1001"/>
        </w:numPr>
        <w:pStyle w:val="Compact"/>
      </w:pPr>
      <w:r>
        <w:rPr>
          <w:bCs/>
          <w:b/>
        </w:rPr>
        <w:t xml:space="preserve">Tax Efficiency:</w:t>
      </w:r>
      <w:r>
        <w:t xml:space="preserve"> </w:t>
      </w:r>
      <w:r>
        <w:t xml:space="preserve">A key responsibility of the Financial Analyst is optimizing tax liabilities. Belgium offers specific tax regimes for expatriates, ruling procedures for multinational holding companies, and transfer pricing regulations. The analyst must navigate these waters to ensure that the company minimizes its effective tax rate while remaining fully compliant with both Belgian Federal Tax Administration rules and EU anti-avoidance directives (ATAD).</w:t>
      </w:r>
    </w:p>
    <w:p>
      <w:pPr>
        <w:numPr>
          <w:ilvl w:val="0"/>
          <w:numId w:val="1001"/>
        </w:numPr>
        <w:pStyle w:val="Compact"/>
      </w:pPr>
      <w:r>
        <w:rPr>
          <w:bCs/>
          <w:b/>
        </w:rPr>
        <w:t xml:space="preserve">Fraud Prevention:</w:t>
      </w:r>
      <w:r>
        <w:t xml:space="preserve"> </w:t>
      </w:r>
      <w:r>
        <w:t xml:space="preserve">Given Brussels' status as a global center for politics and lobbying, it is also a focal point for financial scrutiny. Financial Analysts implement internal controls to prevent fraud, money laundering, and corruption. They conduct rigorous audits of supply chains and vendor payments to ensure that funds are not being diverted through shell companies often associated with high-stakes lobbying activities.</w:t>
      </w:r>
    </w:p>
    <w:p>
      <w:pPr>
        <w:pStyle w:val="FirstParagraph"/>
      </w:pPr>
      <w:r>
        <w:rPr>
          <w:bCs/>
          <w:b/>
        </w:rPr>
        <w:t xml:space="preserve">4. Strategic Decision Support in a Multicultural Context</w:t>
      </w:r>
    </w:p>
    <w:p>
      <w:pPr>
        <w:pStyle w:val="BodyText"/>
      </w:pPr>
      <w:r>
        <w:t xml:space="preserve">The workforce in Belgium Brussels is highly international. A significant portion of the financial and consulting sectors comprises expatriates from across the EU and beyond. This multicultural environment presents unique challenges for Financial Analysts, who must often translate complex financial data into strategic recommendations for stakeholders from diverse cultural backgrounds.</w:t>
      </w:r>
    </w:p>
    <w:p>
      <w:pPr>
        <w:pStyle w:val="BodyText"/>
      </w:pPr>
      <w:r>
        <w:t xml:space="preserve">Effective communication is paramount. A Financial Analyst in this context acts as a bridge between quantitative data and qualitative strategy. For instance, when advising on mergers and acquisitions (M&amp;A) involving Belgian or EU entities, the analyst must consider not just the balance sheet but also cultural integration costs, cross-border legal fees, and potential political resistance from local labor unions. The ability to contextualize financial figures within a broader socio-political framework is what distinguishes a senior Financial Analyst in Belgium Brussels from their counterparts elsewhere.</w:t>
      </w:r>
    </w:p>
    <w:p>
      <w:pPr>
        <w:pStyle w:val="BodyText"/>
      </w:pPr>
      <w:r>
        <w:rPr>
          <w:bCs/>
          <w:b/>
        </w:rPr>
        <w:t xml:space="preserve">5. Technology and Data Analytics</w:t>
      </w:r>
    </w:p>
    <w:p>
      <w:pPr>
        <w:pStyle w:val="BodyText"/>
      </w:pPr>
      <w:r>
        <w:t xml:space="preserve">The modern Financial Analyst in Belgium Brussels is also a technologist. The demand for real-time financial reporting has led to the adoption of advanced ERP systems, AI-driven forecasting tools, and blockchain technologies for secure transaction verification. In the fintech sector burgeoning in Brussels’ "Tech Square," analysts must be proficient in using data analytics platforms to extract insights from large datasets.</w:t>
      </w:r>
    </w:p>
    <w:p>
      <w:pPr>
        <w:pStyle w:val="BodyText"/>
      </w:pPr>
      <w:r>
        <w:t xml:space="preserve">Moreover, sustainability reporting is becoming a financial necessity rather than just an ethical choice. With the EU’s Green Deal impacting corporate financing costs and investment attractiveness, Financial Analysts are increasingly required to calculate carbon footprints associated with business operations. They assess how environmental, social, and governance (ESG) factors influence credit ratings and investor sentiment in Brussels’ sophisticated capital markets.</w:t>
      </w:r>
    </w:p>
    <w:p>
      <w:pPr>
        <w:pStyle w:val="BodyText"/>
      </w:pPr>
      <w:r>
        <w:rPr>
          <w:bCs/>
          <w:b/>
        </w:rPr>
        <w:t xml:space="preserve">6. Challenges Facing the Profession</w:t>
      </w:r>
    </w:p>
    <w:p>
      <w:pPr>
        <w:pStyle w:val="BodyText"/>
      </w:pPr>
      <w:r>
        <w:t xml:space="preserve">Despite the high demand for skilled professionals, Financial Analysts in Belgium Brussels face significant challenges. The cost of living in Brussels has risen sharply, leading to wage inflation expectations that pressure corporate budgets. Additionally, political instability within EU coalitions can lead to sudden shifts in fiscal policy or regulatory emphasis, requiring analysts to be agile and responsive.</w:t>
      </w:r>
    </w:p>
    <w:p>
      <w:pPr>
        <w:pStyle w:val="BodyText"/>
      </w:pPr>
      <w:r>
        <w:t xml:space="preserve">Furthermore, the talent shortage is acute. There is intense competition for Financial Analysts who possess not only technical accounting skills but also fluency in multiple languages (French, Dutch, and English are often required) and a deep understanding of EU law. This scarcity drives up salaries but also places a premium on continuous professional development.</w:t>
      </w:r>
    </w:p>
    <w:p>
      <w:pPr>
        <w:pStyle w:val="BodyText"/>
      </w:pPr>
      <w:r>
        <w:rPr>
          <w:bCs/>
          <w:b/>
        </w:rPr>
        <w:t xml:space="preserve">7. Conclusion</w:t>
      </w:r>
    </w:p>
    <w:p>
      <w:pPr>
        <w:pStyle w:val="BodyText"/>
      </w:pPr>
      <w:r>
        <w:t xml:space="preserve">In conclusion, the role of the Financial Analyst in Belgium Brussels is far more nuanced and impactful than traditional definitions suggest. Operating in this unique geopolitical and economic hub requires a professional who is part accountant, part legal scholar, and part strategic advisor. The Financial Analyst serves as the guardian of corporate integrity amidst complex regulations and as a catalyst for growth in a competitive international market.</w:t>
      </w:r>
    </w:p>
    <w:p>
      <w:pPr>
        <w:pStyle w:val="BodyText"/>
      </w:pPr>
      <w:r>
        <w:t xml:space="preserve">As Brussels continues to evolve as the capital of Europe, its financial ecosystem will likely become even more integrated with broader European digital and green transition goals. Therefore, organizations operating in Belgium Brussels must prioritize investing in high-caliber Financial Analysts who can navigate this evolving landscape. The ability to interpret data within the specific context of Belgian law and EU policy is no longer a nice-to-have skill; it is a fundamental business imperative for any entity seeking sustainable success in the European heartland.</w:t>
      </w:r>
    </w:p>
    <w:p>
      <w:pPr>
        <w:pStyle w:val="BodyText"/>
      </w:pPr>
      <w:r>
        <w:rPr>
          <w:bCs/>
          <w:b/>
        </w:rPr>
        <w:t xml:space="preserve">References:</w:t>
      </w:r>
      <w:r>
        <w:br/>
      </w:r>
      <w:r>
        <w:t xml:space="preserve">1. European Commission Directorate-General for Economic and Financial Affairs. (2023). *Economic Forecasting for Belgium*.</w:t>
      </w:r>
      <w:r>
        <w:br/>
      </w:r>
      <w:r>
        <w:t xml:space="preserve">2. Belgian Federal Public Service Finance. (2024). *Corporate Tax Guide and Regulatory Updates*.</w:t>
      </w:r>
      <w:r>
        <w:br/>
      </w:r>
      <w:r>
        <w:t xml:space="preserve">3. International Monetary Fund Country Report No: 24/156 - Belgium.</w:t>
      </w:r>
      <w:r>
        <w:br/>
      </w:r>
      <w:r>
        <w:t xml:space="preserve">4. Brussels Economic Development Agency (Brdia). *Annual Report on Foreign Direct Investment in the Capital Region*.</w:t>
      </w:r>
      <w:r>
        <w:br/>
      </w:r>
      <w:r>
        <w:br/>
      </w:r>
      <w:r>
        <w:rPr>
          <w:iCs/>
          <w:i/>
        </w:rPr>
        <w:t xml:space="preserve">Note: This document is formatted as a research paper for educational and professional reference purposes.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Financial Analyst in Brussels: Navigating the European Capital's Economic Landscape</dc:title>
  <dc:creator/>
  <dc:language>en</dc:language>
  <cp:keywords/>
  <dcterms:created xsi:type="dcterms:W3CDTF">2026-07-29T17:14:37Z</dcterms:created>
  <dcterms:modified xsi:type="dcterms:W3CDTF">2026-07-29T17:14:37Z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