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2f8505043893f468730a1d4e559880a05753d33"/>
    <w:p>
      <w:pPr>
        <w:pStyle w:val="Heading1"/>
      </w:pPr>
      <w:r>
        <w:t xml:space="preserve">The Strategic Role of the Financial Analyst in Brazil Brasília:</w:t>
      </w:r>
      <w:r>
        <w:br/>
      </w:r>
      <w:r>
        <w:t xml:space="preserve">Navigating Macroeconomic Complexity and Public-Private Synergies</w:t>
      </w:r>
    </w:p>
    <w:p>
      <w:pPr>
        <w:pStyle w:val="FirstParagraph"/>
      </w:pPr>
      <w:r>
        <w:rPr>
          <w:bCs/>
          <w:b/>
        </w:rPr>
        <w:t xml:space="preserve">Abstract:</w:t>
      </w:r>
      <w:r>
        <w:br/>
      </w:r>
      <w:r>
        <w:t xml:space="preserve">This research paper examines the evolving role, responsibilities, and strategic importance of the Financial Analyst within Brazil Brasília. As the federal capital of Brazil, Brasília presents a unique economic ecosystem characterized by a heavy concentration of public administration alongside a burgeoning private sector. This document analyzes how financial analysts in this specific geographic and political context must adapt traditional quantitative skills to navigate regulatory frameworks driven by fiscal responsibility laws, engage in high-level strategic planning for both government entities and private corporations, and leverage digital transformation trends. The paper argues that the Financial Analyst in Brazil Brasília is not merely a number-cruncher but a critical bridge between public policy implementation and private sector investment efficiency.</w:t>
      </w:r>
    </w:p>
    <w:bookmarkStart w:id="20" w:name="introduction"/>
    <w:p>
      <w:pPr>
        <w:pStyle w:val="Heading2"/>
      </w:pPr>
      <w:r>
        <w:t xml:space="preserve">1. Introduction</w:t>
      </w:r>
    </w:p>
    <w:p>
      <w:pPr>
        <w:pStyle w:val="FirstParagraph"/>
      </w:pPr>
      <w:r>
        <w:t xml:space="preserve">The economic landscape of Brazil has undergone significant transformations over the past two decades, driven by globalization, technological innovation, and complex regulatory adjustments. At the heart of this nation’s governance lies Brazil Brasília, the federal capital designed to symbolize modernity and progress. Located in the Central-West region but functioning as a distinct micro-economy due to its status as a Federal District (Distrito Federal), Brazil Brasília hosts the headquarters of all three branches of government, numerous embassies, and international organizations.</w:t>
      </w:r>
      <w:r>
        <w:t xml:space="preserve"> </w:t>
      </w:r>
      <w:r>
        <w:t xml:space="preserve">In this unique environment, the role of the Financial Analyst has expanded beyond traditional corporate boundaries. This research paper aims to dissect the multifaceted position of the Financial Analyst in Brazil Brasília. Unlike analysts working in São Paulo’s financial hub or Rio de Janeiro’s energy sector, their counterpart in Brazil Brasília must possess a specialized understanding of public finance, fiscal policy impacts on business environments, and the intricate relationship between state-sponsored enterprises (SOEs) and private market dynamics. The significance of this role is underscored by the need for transparency, efficiency in public spending, and strategic capital allocation that drives sustainable development in the Federal District.</w:t>
      </w:r>
    </w:p>
    <w:bookmarkEnd w:id="20"/>
    <w:bookmarkStart w:id="23" w:name="X12289108760e717e74837187b7e297d63eaf63a"/>
    <w:p>
      <w:pPr>
        <w:pStyle w:val="Heading2"/>
      </w:pPr>
      <w:r>
        <w:t xml:space="preserve">2. The Unique Economic Context of Brazil Brasília</w:t>
      </w:r>
    </w:p>
    <w:p>
      <w:pPr>
        <w:pStyle w:val="FirstParagraph"/>
      </w:pPr>
      <w:r>
        <w:t xml:space="preserve">To understand the specific demands placed on a Financial Analyst in Brazil Brasília, one must first appreciate the city's distinct economic structure. While major Brazilian cities rely heavily on manufacturing, agriculture, or diverse services, Brazil Brasília’s economy is predominantly service-oriented and driven by government consumption. The presence of the federal government acts as a stabilizing force but also introduces specific constraints and opportunities.</w:t>
      </w:r>
    </w:p>
    <w:bookmarkStart w:id="21" w:name="X6afba6026e8ccf8d5cf2e46d3af58d370716a19"/>
    <w:p>
      <w:pPr>
        <w:pStyle w:val="Heading3"/>
      </w:pPr>
      <w:r>
        <w:t xml:space="preserve">2.1 Public Administration and Fiscal Responsibility</w:t>
      </w:r>
    </w:p>
    <w:p>
      <w:pPr>
        <w:pStyle w:val="FirstParagraph"/>
      </w:pPr>
      <w:r>
        <w:t xml:space="preserve">A primary function of financial oversight in this region involves adherence to the Fiscal Responsibility Law (Lei de Responsabilidade Fiscal - LRF). Financial Analysts operating within government bodies or consulting for private firms aiming to engage with the public sector must have an expert grasp of these regulations. They are responsible for monitoring budget execution, ensuring that expenditures do not violate legal ceilings, and forecasting revenue streams based on federal transfers and local taxation. In Brazil Brasília, the ability to interpret complex fiscal mandates is as valuable as technical accounting skills.</w:t>
      </w:r>
    </w:p>
    <w:bookmarkEnd w:id="21"/>
    <w:bookmarkStart w:id="22" w:name="Xa586b46f472d614b828ffa2ca20cbc13c2249a5"/>
    <w:p>
      <w:pPr>
        <w:pStyle w:val="Heading3"/>
      </w:pPr>
      <w:r>
        <w:t xml:space="preserve">2.2 The Rise of Technology and Innovation Hubs</w:t>
      </w:r>
    </w:p>
    <w:p>
      <w:pPr>
        <w:pStyle w:val="FirstParagraph"/>
      </w:pPr>
      <w:r>
        <w:t xml:space="preserve">Recognizing its dependence on government spending, Brazil Brasília has actively sought to diversify its economy by fostering technology hubs and innovation parks. Districts such as the Parque Tecnológico de Brasília (PTB) have attracted startups and multinational tech companies. Consequently, Financial Analysts in this region are increasingly required to evaluate high-risk, high-reward investment opportunities in fintech, agritech (leveraging the surrounding Central-West agriculture), and digital infrastructure projects.</w:t>
      </w:r>
    </w:p>
    <w:bookmarkEnd w:id="22"/>
    <w:bookmarkEnd w:id="23"/>
    <w:bookmarkStart w:id="27" w:name="Xb209478c4b09435faa54279e2b5dc0cee7523bb"/>
    <w:p>
      <w:pPr>
        <w:pStyle w:val="Heading2"/>
      </w:pPr>
      <w:r>
        <w:t xml:space="preserve">3. Core Competencies of the Modern Financial Analyst</w:t>
      </w:r>
    </w:p>
    <w:p>
      <w:pPr>
        <w:pStyle w:val="FirstParagraph"/>
      </w:pPr>
      <w:r>
        <w:t xml:space="preserve">The profile of a successful Financial Analyst in Brazil Brasília differs from generic industry standards due to local market pressures. The following competencies are essential for professionals operating in this specific locale:</w:t>
      </w:r>
    </w:p>
    <w:bookmarkStart w:id="24" w:name="advanced-data-analytics-and-forecasting"/>
    <w:p>
      <w:pPr>
        <w:pStyle w:val="Heading3"/>
      </w:pPr>
      <w:r>
        <w:t xml:space="preserve">3.1 Advanced Data Analytics and Forecasting</w:t>
      </w:r>
    </w:p>
    <w:p>
      <w:pPr>
        <w:pStyle w:val="FirstParagraph"/>
      </w:pPr>
      <w:r>
        <w:t xml:space="preserve">With the digitization of government services (such as the integration with "Gov.br" systems), access to real-time financial data has increased. Financial Analysts must utilize advanced data analytics tools (Python, R, or specialized ERP systems) to model scenarios that account for political cycles. For instance, forecasting revenue growth in private firms often requires correlating sales data with federal election cycles and subsequent budget allocations for infrastructure projects in the Federal District.</w:t>
      </w:r>
    </w:p>
    <w:bookmarkEnd w:id="24"/>
    <w:bookmarkStart w:id="25" w:name="X101ecc4296dd6393e0a669a519e77b87c8106e0"/>
    <w:p>
      <w:pPr>
        <w:pStyle w:val="Heading3"/>
      </w:pPr>
      <w:r>
        <w:t xml:space="preserve">3.2 Regulatory Compliance and Risk Management</w:t>
      </w:r>
    </w:p>
    <w:p>
      <w:pPr>
        <w:pStyle w:val="FirstParagraph"/>
      </w:pPr>
      <w:r>
        <w:t xml:space="preserve">The intersection of public policy and private business creates a unique risk profile. Analysts must conduct rigorous due diligence to ensure compliance with anti-corruption laws (such as the Clean Company Act) which are strictly enforced in Brazil Brasília given its political significance. Furthermore, they must assess currency fluctuation risks, particularly regarding international investments by foreign embassies or multinational corporations establishing regional headquarters in the capital.</w:t>
      </w:r>
    </w:p>
    <w:bookmarkEnd w:id="25"/>
    <w:bookmarkStart w:id="26" w:name="strategic-communication"/>
    <w:p>
      <w:pPr>
        <w:pStyle w:val="Heading3"/>
      </w:pPr>
      <w:r>
        <w:t xml:space="preserve">3.3 Strategic Communication</w:t>
      </w:r>
    </w:p>
    <w:p>
      <w:pPr>
        <w:pStyle w:val="FirstParagraph"/>
      </w:pPr>
      <w:r>
        <w:t xml:space="preserve">In Brazil Brasília, financial data often influences policy decisions or public perception. Therefore, Financial Analysts must possess strong communication skills to translate complex financial metrics into actionable insights for non-financial stakeholders, including government ministers and corporate boards. The ability to present clear risk assessments regarding public-private partnerships (PPPs) is crucial for maintaining investor confidence in the region’s infrastructure projects.</w:t>
      </w:r>
    </w:p>
    <w:bookmarkEnd w:id="26"/>
    <w:bookmarkEnd w:id="27"/>
    <w:bookmarkStart w:id="28" w:name="X11c066c72446ca985355873cee9c5ed419a6e73"/>
    <w:p>
      <w:pPr>
        <w:pStyle w:val="Heading2"/>
      </w:pPr>
      <w:r>
        <w:t xml:space="preserve">4. Challenges Facing Financial Analysts in the Region</w:t>
      </w:r>
    </w:p>
    <w:p>
      <w:pPr>
        <w:pStyle w:val="FirstParagraph"/>
      </w:pPr>
      <w:r>
        <w:t xml:space="preserve">Despite opportunities, professionals face distinct challenges:</w:t>
      </w:r>
    </w:p>
    <w:p>
      <w:pPr>
        <w:numPr>
          <w:ilvl w:val="0"/>
          <w:numId w:val="1001"/>
        </w:numPr>
        <w:pStyle w:val="Compact"/>
      </w:pPr>
      <w:r>
        <w:rPr>
          <w:bCs/>
          <w:b/>
        </w:rPr>
        <w:t xml:space="preserve">Bureaucratic Inefficiency:</w:t>
      </w:r>
      <w:r>
        <w:t xml:space="preserve"> </w:t>
      </w:r>
      <w:r>
        <w:t xml:space="preserve">Navigating the administrative layers of federal and district government entities can delay financial reporting and decision-making processes.</w:t>
      </w:r>
    </w:p>
    <w:p>
      <w:pPr>
        <w:numPr>
          <w:ilvl w:val="0"/>
          <w:numId w:val="1001"/>
        </w:numPr>
        <w:pStyle w:val="Compact"/>
      </w:pPr>
      <w:r>
        <w:rPr>
          <w:bCs/>
          <w:b/>
        </w:rPr>
        <w:t xml:space="preserve">Talent Retention:</w:t>
      </w:r>
      <w:r>
        <w:t xml:space="preserve"> </w:t>
      </w:r>
      <w:r>
        <w:t xml:space="preserve">While Brasília offers a high quality of life, there is often competition for top-tier financial talent with São Paulo’s more dynamic private sector. Analysts must demonstrate the strategic value they bring to justify career moves to the capital.</w:t>
      </w:r>
    </w:p>
    <w:p>
      <w:pPr>
        <w:numPr>
          <w:ilvl w:val="0"/>
          <w:numId w:val="1001"/>
        </w:numPr>
        <w:pStyle w:val="Compact"/>
      </w:pPr>
      <w:r>
        <w:rPr>
          <w:bCs/>
          <w:b/>
        </w:rPr>
        <w:t xml:space="preserve">Economic Volatility:</w:t>
      </w:r>
      <w:r>
        <w:t xml:space="preserve"> </w:t>
      </w:r>
      <w:r>
        <w:t xml:space="preserve">Brazil’s macroeconomic fluctuations directly impact the Federal District due to its reliance on federal transfers. Analysts must be adept at stress-testing budgets against potential economic downturns or inflation spikes.</w:t>
      </w:r>
    </w:p>
    <w:bookmarkEnd w:id="28"/>
    <w:bookmarkStart w:id="29" w:name="X9ac1b24703d546d2810772ee4ea3d7270a29a5d"/>
    <w:p>
      <w:pPr>
        <w:pStyle w:val="Heading2"/>
      </w:pPr>
      <w:r>
        <w:t xml:space="preserve">5. Future Outlook and Digital Transformation</w:t>
      </w:r>
    </w:p>
    <w:p>
      <w:pPr>
        <w:pStyle w:val="FirstParagraph"/>
      </w:pPr>
      <w:r>
        <w:t xml:space="preserve">Looking ahead, the role of the Financial Analyst in Brazil Brasília will continue to evolve with technological advancements. The adoption of Artificial Intelligence (AI) in auditing and predictive modeling is already transforming how public accounts are managed in the Federal District. Furthermore, as Brazil pushes for greater ESG (Environmental, Social, and Governance) compliance, analysts must integrate sustainability metrics into financial evaluations. This is particularly relevant for Brasília’s initiatives regarding green building standards and sustainable urban planning.</w:t>
      </w:r>
      <w:r>
        <w:t xml:space="preserve"> </w:t>
      </w:r>
      <w:r>
        <w:t xml:space="preserve">Moreover, the expansion of remote work models has allowed Financial Analysts in Brazil Brasília to serve clients globally while benefiting from the region’s lower cost of living compared to São Paulo or New York. This trend may further solidify Brazil Brasília as a strategic hub for financial consultancy services focusing on Latin American public sector engagements.</w:t>
      </w:r>
    </w:p>
    <w:bookmarkEnd w:id="29"/>
    <w:bookmarkStart w:id="30" w:name="conclusion"/>
    <w:p>
      <w:pPr>
        <w:pStyle w:val="Heading2"/>
      </w:pPr>
      <w:r>
        <w:t xml:space="preserve">6. Conclusion</w:t>
      </w:r>
    </w:p>
    <w:p>
      <w:pPr>
        <w:pStyle w:val="FirstParagraph"/>
      </w:pPr>
      <w:r>
        <w:t xml:space="preserve">In conclusion, the Financial Analyst in Brazil Brasília occupies a pivotal position within the nation’s economic framework. Their work extends beyond mere accounting; it involves navigating the complex interplay between public governance and private enterprise. By mastering fiscal responsibility laws, leveraging data analytics for political-economic forecasting, and adhering to strict compliance standards, these professionals ensure both fiscal health and strategic growth in the Federal District.</w:t>
      </w:r>
      <w:r>
        <w:t xml:space="preserve"> </w:t>
      </w:r>
      <w:r>
        <w:t xml:space="preserve">As Brazil Brasília continues to diversify its economy beyond government consumption, the demand for sophisticated financial expertise will only grow. The modern Financial Analyst must be a hybrid professional: part accountant, part policy advisor, and part strategic technologist. Their ability to provide clear, compliant, and forward-looking financial insights is indispensable for maintaining the stability and prosperity of Brazil Brasília in an increasingly complex global economy.</w:t>
      </w:r>
    </w:p>
    <w:bookmarkEnd w:id="30"/>
    <w:bookmarkStart w:id="31" w:name="references"/>
    <w:p>
      <w:pPr>
        <w:pStyle w:val="Heading2"/>
      </w:pPr>
      <w:r>
        <w:t xml:space="preserve">7. References</w:t>
      </w:r>
    </w:p>
    <w:p>
      <w:pPr>
        <w:pStyle w:val="FirstParagraph"/>
      </w:pPr>
      <w:r>
        <w:rPr>
          <w:iCs/>
          <w:i/>
        </w:rPr>
        <w:t xml:space="preserve">Note: This document serves as a comprehensive overview based on general economic principles applicable to the region. Specific regulatory citations should be verified against current laws published by the Brazilian Ministry of Economy and the Federal District Government.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2026-07-29T22:33:11Z</dcterms:created>
  <dcterms:modified xsi:type="dcterms:W3CDTF">2026-07-29T22:33:11Z</dcterms:modified>
</cp:coreProperties>
</file>

<file path=docProps/custom.xml><?xml version="1.0" encoding="utf-8"?>
<Properties xmlns="http://schemas.openxmlformats.org/officeDocument/2006/custom-properties" xmlns:vt="http://schemas.openxmlformats.org/officeDocument/2006/docPropsVTypes"/>
</file>