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China</w:t>
      </w:r>
      <w:r>
        <w:t xml:space="preserve"> </w:t>
      </w:r>
      <w:r>
        <w:t xml:space="preserve">Shanghai</w:t>
      </w:r>
    </w:p>
    <w:bookmarkStart w:id="26" w:name="Xc8687300fea15fbbec855d45563afe6da5ce49b"/>
    <w:p>
      <w:pPr>
        <w:pStyle w:val="Heading1"/>
      </w:pPr>
      <w:r>
        <w:t xml:space="preserve">The Strategic Evolution of the Financial Analyst in China Shanghai</w:t>
      </w:r>
    </w:p>
    <w:p>
      <w:pPr>
        <w:pStyle w:val="FirstParagraph"/>
      </w:pPr>
      <w:r>
        <w:rPr>
          <w:bCs/>
          <w:b/>
        </w:rPr>
        <w:t xml:space="preserve">Abstract:</w:t>
      </w:r>
      <w:r>
        <w:br/>
      </w:r>
      <w:r>
        <w:t xml:space="preserve">This research paper examines the multifaceted role of the Financial Analyst within the dynamic economic landscape of China Shanghai. As a global financial hub, Shanghai presents unique challenges and opportunities for professionals tasked with interpreting complex market data. This document explores the specific regulatory environment, technological disruptions, and cultural nuances that define financial analysis in this region. By analyzing current trends in fintech integration and cross-border capital flows, we argue that the modern Financial Analyst in China Shanghai must possess a hybrid skill set combining traditional quantitative rigor with adaptive strategic foresight to navigate the volatility of emerging Asian markets.</w:t>
      </w:r>
    </w:p>
    <w:bookmarkStart w:id="20" w:name="introduction"/>
    <w:p>
      <w:pPr>
        <w:pStyle w:val="Heading2"/>
      </w:pPr>
      <w:r>
        <w:t xml:space="preserve">Introduction</w:t>
      </w:r>
    </w:p>
    <w:p>
      <w:pPr>
        <w:pStyle w:val="FirstParagraph"/>
      </w:pPr>
      <w:r>
        <w:t xml:space="preserve">The global financial ecosystem is undergoing a paradigm shift, characterized by rapid digitalization and shifting geopolitical dynamics. Within this broader context, China Shanghai stands out as a pivotal node in international finance. As the primary center for capital markets in mainland China, the city attracts substantial foreign direct investment and serves as the gateway for Western institutions entering Asian markets. In this high-stakes environment, the role of the Financial Analyst has transcended traditional reporting duties. It is no longer sufficient to merely analyze historical financial statements; today’s analyst must predict trends, navigate regulatory minefields, and provide strategic insights that drive long-term value creation.</w:t>
      </w:r>
    </w:p>
    <w:p>
      <w:pPr>
        <w:pStyle w:val="BodyText"/>
      </w:pPr>
      <w:r>
        <w:t xml:space="preserve">This paper aims to dissect the evolving responsibilities of the Financial Analyst operating specifically within China Shanghai. The city’s dual identity as both a local economic engine and an international financial hub creates a unique pressure cooker for financial professionals. Understanding how these factors intersect is crucial for stakeholders ranging from corporate boards to regulatory bodies. The discussion will cover the regulatory framework, the impact of technology, and the necessity of cross-cultural competence in this specific geographic market.</w:t>
      </w:r>
    </w:p>
    <w:bookmarkEnd w:id="20"/>
    <w:bookmarkStart w:id="21" w:name="Xce68f6525332ce39fe4633cbc8cdef8767a3e34"/>
    <w:p>
      <w:pPr>
        <w:pStyle w:val="Heading2"/>
      </w:pPr>
      <w:r>
        <w:t xml:space="preserve">The Regulatory Landscape and Compliance Challenges</w:t>
      </w:r>
    </w:p>
    <w:p>
      <w:pPr>
        <w:pStyle w:val="FirstParagraph"/>
      </w:pPr>
      <w:r>
        <w:t xml:space="preserve">For any Financial Analyst based in China Shanghai, understanding the regulatory environment is paramount. The People’s Republic of China has been actively streamlining its financial regulations to integrate more deeply with global standards, yet local nuances remain significant. Analysts must be well-versed in the securities laws enforced by the Shanghai Stock Exchange (SSE) and the China Securities Regulatory Commission (CSRC). Recent reforms, such as the registration-based IPO system introduced in Shanghai’s STAR Market (Science and Technology Innovation Board), have fundamentally altered how analysts evaluate company valuations and growth potential.</w:t>
      </w:r>
    </w:p>
    <w:p>
      <w:pPr>
        <w:pStyle w:val="BodyText"/>
      </w:pPr>
      <w:r>
        <w:t xml:space="preserve">Unlike traditional valuation models that rely heavily on historical earnings, the STAR Market demands a more forward-looking approach, focusing on innovation capabilities and technological moats. Consequently, Financial Analysts in China Shanghai must adapt their methodologies to assess intangible assets and R&amp;D efficiency with greater precision. Furthermore, compliance with data sovereignty laws adds another layer of complexity. Analysts handling sensitive financial data must ensure that all information processing adheres strictly to China’s Data Security Law and Personal Information Protection Law. Failure to navigate these regulations can result not only in financial penalties but also in reputational damage that is particularly severe in a relationship-driven business culture like Shanghai’s.</w:t>
      </w:r>
    </w:p>
    <w:bookmarkEnd w:id="21"/>
    <w:bookmarkStart w:id="22" w:name="X7812731997cfb2b3ccd3fc46154d455e9eaa569"/>
    <w:p>
      <w:pPr>
        <w:pStyle w:val="Heading2"/>
      </w:pPr>
      <w:r>
        <w:t xml:space="preserve">Technological Disruption and the Rise of FinTech</w:t>
      </w:r>
    </w:p>
    <w:p>
      <w:pPr>
        <w:pStyle w:val="FirstParagraph"/>
      </w:pPr>
      <w:r>
        <w:t xml:space="preserve">China has emerged as a global leader in Financial Technology (FinTech), and Shanghai is at the epicenter of this innovation. The ubiquity of mobile payments, blockchain applications, and artificial intelligence in banking services has transformed how financial data is collected and analyzed. For the Financial Analyst, this technological revolution presents both an opportunity for enhanced efficiency and a challenge to traditional skill sets.</w:t>
      </w:r>
    </w:p>
    <w:p>
      <w:pPr>
        <w:pStyle w:val="BodyText"/>
      </w:pPr>
      <w:r>
        <w:t xml:space="preserve">In Shanghai’s competitive market, analysts are increasingly expected to leverage machine learning algorithms for predictive modeling. These tools allow for the real-time analysis of vast datasets, enabling faster decision-making in volatile markets. For instance, algorithmic trading platforms dominate much of the activity on the SSE, requiring analysts to understand not just financial metrics but also coding proficiency and data science principles. The ability to interpret unstructured data sources—such as social media sentiment or satellite imagery of logistics hubs—has become a valuable differentiator for Financial Analysts in China Shanghai.</w:t>
      </w:r>
    </w:p>
    <w:p>
      <w:pPr>
        <w:pStyle w:val="BodyText"/>
      </w:pPr>
      <w:r>
        <w:t xml:space="preserve">Moreover, the integration of digital currency initiatives, including the digital yuan (e-CNY), is reshaping transaction monitoring and cash flow analysis. Analysts must now consider the implications of central bank digital currencies on liquidity management and monetary policy transmission. This requires a continuous learning mindset, as the technological landscape in Shanghai evolves at a pace that often outstrips traditional academic curricula.</w:t>
      </w:r>
    </w:p>
    <w:bookmarkEnd w:id="22"/>
    <w:bookmarkStart w:id="23" w:name="X3eb928ca215df7fbb8ffca748be5905454d2020"/>
    <w:p>
      <w:pPr>
        <w:pStyle w:val="Heading2"/>
      </w:pPr>
      <w:r>
        <w:t xml:space="preserve">Cross-Border Dynamics and Cultural Competence</w:t>
      </w:r>
    </w:p>
    <w:p>
      <w:pPr>
        <w:pStyle w:val="FirstParagraph"/>
      </w:pPr>
      <w:r>
        <w:t xml:space="preserve">Given Shanghai’s status as an international financial hub, many Financial Analysts in the region work for multinational corporations or foreign investment firms. This creates a unique intersection of East and West in financial analysis. The ability to communicate complex financial concepts to diverse stakeholders is critical. Analysts must bridge the gap between Western accounting standards (such as IFRS or US GAAP) and Chinese Accounting Standards (CAS), which, while converging, still possess distinct differences regarding revenue recognition and asset valuation.</w:t>
      </w:r>
    </w:p>
    <w:p>
      <w:pPr>
        <w:pStyle w:val="BodyText"/>
      </w:pPr>
      <w:r>
        <w:t xml:space="preserve">Beyond technical knowledge, cultural competence is a defining trait of successful analysts in this region. The concept of "Guanxi" (relationships) plays a subtle but significant role in business negotiations and information gathering in China Shanghai. A Financial Analyst must navigate these social dynamics with tact, understanding that financial data does not exist in a vacuum but is influenced by broader social and political networks. This holistic view allows analysts to provide more nuanced risk assessments that purely quantitative models might miss. For example, understanding the local government’s industrial policy priorities can help analysts better predict which sectors will receive favorable subsidies or regulatory support, thereby refining investment recommendations.</w:t>
      </w:r>
    </w:p>
    <w:bookmarkEnd w:id="23"/>
    <w:bookmarkStart w:id="24" w:name="Xedb13697a2e41996c20f28cc4e36c551d047c33"/>
    <w:p>
      <w:pPr>
        <w:pStyle w:val="Heading2"/>
      </w:pPr>
      <w:r>
        <w:t xml:space="preserve">Future Outlook and Strategic Recommendations</w:t>
      </w:r>
    </w:p>
    <w:p>
      <w:pPr>
        <w:pStyle w:val="FirstParagraph"/>
      </w:pPr>
      <w:r>
        <w:t xml:space="preserve">Looking ahead, the role of the Financial Analyst in China Shanghai will likely become even more specialized and integrated. As China continues to open its capital markets through initiatives like the Stock Connect programs, cross-border analytical skills will be in higher demand. Professionals who can seamlessly operate across different time zones, regulatory regimes, and cultural contexts will hold a competitive advantage.</w:t>
      </w:r>
    </w:p>
    <w:p>
      <w:pPr>
        <w:pStyle w:val="BodyText"/>
      </w:pPr>
      <w:r>
        <w:t xml:space="preserve">It is recommended that financial institutions and educational bodies in China Shanghai prioritize training programs that combine quantitative finance with digital literacy and cross-cultural communication. Furthermore, as environmental, social, and governance (ESG) criteria become increasingly important to global investors, Financial Analysts must develop expertise in sustainability reporting tailored to the Chinese context. This includes understanding local carbon neutrality goals and their impact on industrial sectors heavily represented in Shanghai’s economy.</w:t>
      </w:r>
    </w:p>
    <w:bookmarkEnd w:id="24"/>
    <w:bookmarkStart w:id="25" w:name="conclusion"/>
    <w:p>
      <w:pPr>
        <w:pStyle w:val="Heading2"/>
      </w:pPr>
      <w:r>
        <w:t xml:space="preserve">Conclusion</w:t>
      </w:r>
    </w:p>
    <w:p>
      <w:pPr>
        <w:pStyle w:val="FirstParagraph"/>
      </w:pPr>
      <w:r>
        <w:t xml:space="preserve">In conclusion, the Financial Analyst operating in China Shanghai is a critical component of the city’s economic infrastructure. The role has evolved from a back-office reporting function to a strategic advisory position that requires deep regulatory knowledge, technological proficiency, and cultural sensitivity. As Shanghai continues to assert its position as a global financial center, the demand for high-caliber analysts who can navigate this complex landscape will only grow. Success in this field requires not just an understanding of numbers, but an appreciation of the intricate interplay between policy, technology, and human behavior that defines modern finance in China Shanghai.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Financial Analyst in China Shanghai</dc:title>
  <dc:creator/>
  <dc:language>en</dc:language>
  <cp:keywords/>
  <dcterms:created xsi:type="dcterms:W3CDTF">2026-07-29T12:31:20Z</dcterms:created>
  <dcterms:modified xsi:type="dcterms:W3CDTF">2026-07-29T12:31:20Z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