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p>
    <w:bookmarkStart w:id="28" w:name="X6e14c31fb134a793c588fde479665b659b69114"/>
    <w:p>
      <w:pPr>
        <w:pStyle w:val="Heading1"/>
      </w:pPr>
      <w:r>
        <w:t xml:space="preserve">The Evolving Role of the Financial Analyst in Indonesia Jakarta</w:t>
      </w:r>
    </w:p>
    <w:p>
      <w:pPr>
        <w:pStyle w:val="FirstParagraph"/>
      </w:pPr>
      <w:r>
        <w:rPr>
          <w:bCs/>
          <w:b/>
        </w:rPr>
        <w:t xml:space="preserve">Abstract:</w:t>
      </w:r>
      <w:r>
        <w:br/>
      </w:r>
      <w:r>
        <w:t xml:space="preserve">This research paper examines the critical function, strategic importance, and future trajectory of the Financial Analyst within the dynamic economic landscape of Indonesia Jakarta. As Southeast Asia’s largest economy continues to mature, Jakarta serves as the epicenter of financial innovation and corporate governance. This study analyzes how traditional quantitative methods are being augmented by digital transformation, regulatory compliance with local frameworks (OJK), and sustainable finance principles. The findings suggest that while technical proficiency remains essential, soft skills in strategic communication and ethical decision-making are increasingly vital for success in this competitive hub.</w:t>
      </w:r>
    </w:p>
    <w:bookmarkStart w:id="20" w:name="introduction"/>
    <w:p>
      <w:pPr>
        <w:pStyle w:val="Heading2"/>
      </w:pPr>
      <w:r>
        <w:t xml:space="preserve">1. Introduction</w:t>
      </w:r>
    </w:p>
    <w:p>
      <w:pPr>
        <w:pStyle w:val="FirstParagraph"/>
      </w:pPr>
      <w:r>
        <w:t xml:space="preserve">In the rapidly expanding economic tapestry of Southeast Asia, the role of the Financial Analyst has transcended traditional data crunching to become a cornerstone of strategic decision-making. Nowhere is this transformation more evident than in Indonesia Jakarta, the bustling capital city and primary financial hub of Indonesia. As a gateway for foreign direct investment (FDI) and a catalyst for domestic economic growth, Indonesia Jakarta represents a unique marketplace where global financial standards intersect with local cultural nuances and regulatory realities.</w:t>
      </w:r>
    </w:p>
    <w:p>
      <w:pPr>
        <w:pStyle w:val="BodyText"/>
      </w:pPr>
      <w:r>
        <w:t xml:space="preserve">The Financial Analyst in this context is not merely an interpreter of balance sheets but a navigator of complex geopolitical and economic shifts. From the towering skyscrapers of Sudirman Central Business District (SCBD) to the emerging fintech hubs, analysts are tasked with providing insights that drive capital allocation, risk management, and corporate strategy. This paper aims to dissect the multifaceted nature of this profession in Indonesia Jakarta, exploring how global trends in technology and sustainability are reshaping job requirements and organizational value.</w:t>
      </w:r>
    </w:p>
    <w:bookmarkEnd w:id="20"/>
    <w:bookmarkStart w:id="21" w:name="X8749b420fcc2cc0110c5714bde77a55071dd6ab"/>
    <w:p>
      <w:pPr>
        <w:pStyle w:val="Heading2"/>
      </w:pPr>
      <w:r>
        <w:t xml:space="preserve">2. The Economic Context of Indonesia Jakarta</w:t>
      </w:r>
    </w:p>
    <w:p>
      <w:pPr>
        <w:pStyle w:val="FirstParagraph"/>
      </w:pPr>
      <w:r>
        <w:t xml:space="preserve">To understand the demand for Financial Analysts, one must first appreciate the economic environment of Indonesia Jakarta. As the world’s fourth most populous nation, Indonesia possesses a vast domestic market and abundant natural resources. However, it is in Jakarta that the financial engine truly roars. The city hosts the Indonesian Stock Exchange (IDX), major state-owned banks, private conglomerates, and an increasing number of multinational corporations.</w:t>
      </w:r>
    </w:p>
    <w:p>
      <w:pPr>
        <w:pStyle w:val="BodyText"/>
      </w:pPr>
      <w:r>
        <w:t xml:space="preserve">The economic volatility inherent in emerging markets requires robust financial oversight. Inflation rates, currency fluctuations of the Rupiah against the US Dollar, and global supply chain disruptions all necessitate precise forecasting. Financial Analysts operating in Indonesia Jakarta must possess a deep understanding of macroeconomic indicators specific to the region. They serve as early warning systems for corporate entities, helping stakeholders anticipate market shifts before they manifest in tangible financial losses.</w:t>
      </w:r>
    </w:p>
    <w:bookmarkEnd w:id="21"/>
    <w:bookmarkStart w:id="22" w:name="X0b5818679042a5d777d6fc5dc05ad0d9b936622"/>
    <w:p>
      <w:pPr>
        <w:pStyle w:val="Heading2"/>
      </w:pPr>
      <w:r>
        <w:t xml:space="preserve">3. Digital Transformation and Technological Integration</w:t>
      </w:r>
    </w:p>
    <w:p>
      <w:pPr>
        <w:pStyle w:val="FirstParagraph"/>
      </w:pPr>
      <w:r>
        <w:t xml:space="preserve">A defining characteristic of the modern Financial Analyst in Indonesia Jakarta is the integration of advanced technology. The rise of "Big Data" and Artificial Intelligence (AI) has fundamentally altered how financial data is collected, processed, and interpreted. In a city known for its rapid digital adoption, analysts are expected to be proficient in data visualization tools such as Tableau or Power BI, as well as programming languages like Python and R.</w:t>
      </w:r>
    </w:p>
    <w:p>
      <w:pPr>
        <w:pStyle w:val="BodyText"/>
      </w:pPr>
      <w:r>
        <w:t xml:space="preserve">The fintech revolution in Indonesia Jakarta has also created new paradigms for analysis. Traditional banking models are being challenged by digital wallets and peer-to-peer lending platforms. Consequently, Financial Analysts must analyze non-traditional data points to assess creditworthiness and market potential in the unbanked populations that are increasingly coming online. This shift demands a hybrid skill set: the analytical rigor of a traditional accountant combined with the tech-savviness of a software engineer.</w:t>
      </w:r>
    </w:p>
    <w:bookmarkEnd w:id="22"/>
    <w:bookmarkStart w:id="23" w:name="Xfd6c0bd97f3326077207f184e0151b9cadf8202"/>
    <w:p>
      <w:pPr>
        <w:pStyle w:val="Heading2"/>
      </w:pPr>
      <w:r>
        <w:t xml:space="preserve">4. Regulatory Compliance and Ethical Standards</w:t>
      </w:r>
    </w:p>
    <w:p>
      <w:pPr>
        <w:pStyle w:val="FirstParagraph"/>
      </w:pPr>
      <w:r>
        <w:t xml:space="preserve">The regulatory landscape in Indonesia Jakarta is stringent and evolving, primarily overseen by the Otoritas Jasa Keuangan (OJK), or Financial Services Authority. For the Financial Analyst, compliance is not just a bureaucratic hurdle but a core component of risk management. Analysts must ensure that all financial reporting adheres to International Financial Reporting Standards (IFRS) as adapted by Indonesian regulations.</w:t>
      </w:r>
    </w:p>
    <w:p>
      <w:pPr>
        <w:pStyle w:val="BodyText"/>
      </w:pPr>
      <w:r>
        <w:t xml:space="preserve">Ethical integrity is paramount in this environment. High-profile corporate scandals have heightened scrutiny on financial transparency. Therefore, the role of the Financial Analyst includes a significant ethical dimension: ensuring accurate reporting and preventing fraud. In Indonesia Jakarta, where relationships (*gotong royong*) play a significant cultural role, maintaining professional independence while navigating local business customs presents a unique challenge for analysts.</w:t>
      </w:r>
    </w:p>
    <w:bookmarkEnd w:id="23"/>
    <w:bookmarkStart w:id="24" w:name="the-rise-of-sustainable-finance-esg"/>
    <w:p>
      <w:pPr>
        <w:pStyle w:val="Heading2"/>
      </w:pPr>
      <w:r>
        <w:t xml:space="preserve">5. The Rise of Sustainable Finance (ESG)</w:t>
      </w:r>
    </w:p>
    <w:p>
      <w:pPr>
        <w:pStyle w:val="FirstParagraph"/>
      </w:pPr>
      <w:r>
        <w:t xml:space="preserve">A critical development in the current job market for Financial Analysts in Indonesia Jakarta is the emphasis on Environmental, Social, and Governance (ESG) criteria. As global investors increasingly prioritize sustainability, Indonesian companies are under pressure to disclose their ESG performance. The Financial Analyst is now responsible for quantifying non-financial metrics, such as carbon footprint reduction and social impact initiatives.</w:t>
      </w:r>
    </w:p>
    <w:p>
      <w:pPr>
        <w:pStyle w:val="BodyText"/>
      </w:pPr>
      <w:r>
        <w:t xml:space="preserve">This shift requires analysts to collaborate with operational teams across various departments, moving beyond the finance silo. In Indonesia Jakarta, where natural resource extraction and manufacturing are key economic drivers, the ability to analyze sustainability risks is crucial for securing international investment. Analysts who can articulate how ESG factors contribute to long-term profitability are becoming highly sought-after assets.</w:t>
      </w:r>
    </w:p>
    <w:bookmarkEnd w:id="24"/>
    <w:bookmarkStart w:id="25" w:name="soft-skills-and-strategic-communication"/>
    <w:p>
      <w:pPr>
        <w:pStyle w:val="Heading2"/>
      </w:pPr>
      <w:r>
        <w:t xml:space="preserve">6. Soft Skills and Strategic Communication</w:t>
      </w:r>
    </w:p>
    <w:p>
      <w:pPr>
        <w:pStyle w:val="FirstParagraph"/>
      </w:pPr>
      <w:r>
        <w:t xml:space="preserve">While technical skills form the foundation of the profession, soft skills determine career progression in Indonesia Jakarta. The ability to translate complex financial data into actionable strategic advice for non-financial stakeholders is a critical competency. Financial Analysts must communicate effectively with board members, international investors, and local government officials.</w:t>
      </w:r>
    </w:p>
    <w:p>
      <w:pPr>
        <w:pStyle w:val="BodyText"/>
      </w:pPr>
      <w:r>
        <w:t xml:space="preserve">Cultural intelligence is also vital. Indonesia is a multicultural society, and business etiquette varies across different regions and industries. A successful Financial Analyst in Jakarta must demonstrate emotional intelligence, adaptability, and cross-cultural communication skills to build trust and facilitate smooth financial operations.</w:t>
      </w:r>
    </w:p>
    <w:bookmarkEnd w:id="25"/>
    <w:bookmarkStart w:id="26" w:name="conclusion"/>
    <w:p>
      <w:pPr>
        <w:pStyle w:val="Heading2"/>
      </w:pPr>
      <w:r>
        <w:t xml:space="preserve">7. Conclusion</w:t>
      </w:r>
    </w:p>
    <w:p>
      <w:pPr>
        <w:pStyle w:val="FirstParagraph"/>
      </w:pPr>
      <w:r>
        <w:t xml:space="preserve">In conclusion, the role of the Financial Analyst in Indonesia Jakarta is undergoing a profound transformation driven by technological innovation, regulatory complexity, and global sustainability trends. It is no longer sufficient to be merely a number-cruncher; the modern analyst must be a strategic partner capable of navigating the unique economic landscape of Southeast Asia’s largest economy.</w:t>
      </w:r>
    </w:p>
    <w:p>
      <w:pPr>
        <w:pStyle w:val="BodyText"/>
      </w:pPr>
      <w:r>
        <w:t xml:space="preserve">For professionals aspiring to excel in this field within Indonesia Jakarta, continuous learning is essential. Embracing digital tools, adhering to strict ethical standards, and understanding the nuances of sustainable finance are not optional add-ons but core requirements. As Indonesia Jakarta continues to solidify its position as a regional financial powerhouse, the Financial Analyst will remain at the forefront of driving economic stability and growth.</w:t>
      </w:r>
    </w:p>
    <w:bookmarkEnd w:id="26"/>
    <w:bookmarkStart w:id="27" w:name="references"/>
    <w:p>
      <w:pPr>
        <w:pStyle w:val="Heading2"/>
      </w:pPr>
      <w:r>
        <w:t xml:space="preserve">8. References</w:t>
      </w:r>
    </w:p>
    <w:p>
      <w:pPr>
        <w:pStyle w:val="FirstParagraph"/>
      </w:pPr>
      <w:r>
        <w:rPr>
          <w:iCs/>
          <w:i/>
        </w:rPr>
        <w:t xml:space="preserve">Note: The following references are illustrative of standard academic sources relevant to this topic.</w:t>
      </w:r>
    </w:p>
    <w:p>
      <w:pPr>
        <w:numPr>
          <w:ilvl w:val="0"/>
          <w:numId w:val="1001"/>
        </w:numPr>
        <w:pStyle w:val="Compact"/>
      </w:pPr>
      <w:r>
        <w:t xml:space="preserve">Otoritas Jasa Keuangan (OJK). (2023). *Annual Report on Financial Sector Development in Indonesia.* Jakarta: OJK Publishing.</w:t>
      </w:r>
    </w:p>
    <w:p>
      <w:pPr>
        <w:numPr>
          <w:ilvl w:val="0"/>
          <w:numId w:val="1001"/>
        </w:numPr>
        <w:pStyle w:val="Compact"/>
      </w:pPr>
      <w:r>
        <w:t xml:space="preserve">Bank Indonesia. (2023). *Macroeconomic Review and Outlook.* Jakarta: Bank Indonesia Research Department.</w:t>
      </w:r>
    </w:p>
    <w:p>
      <w:pPr>
        <w:numPr>
          <w:ilvl w:val="0"/>
          <w:numId w:val="1001"/>
        </w:numPr>
        <w:pStyle w:val="Compact"/>
      </w:pPr>
      <w:r>
        <w:t xml:space="preserve">Globis University &amp; Tokyo Shoko Research. (2023). *The Future of Fintech in Southeast Asia.*</w:t>
      </w:r>
    </w:p>
    <w:p>
      <w:pPr>
        <w:numPr>
          <w:ilvl w:val="0"/>
          <w:numId w:val="1001"/>
        </w:numPr>
        <w:pStyle w:val="Compact"/>
      </w:pPr>
      <w:r>
        <w:t xml:space="preserve">International Finance Corporation. (2023). *Sustainable Finance Trends in Emerging Markets.*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Indonesia Jakarta</dc:title>
  <dc:creator/>
  <dc:language>en</dc:language>
  <cp:keywords/>
  <dcterms:created xsi:type="dcterms:W3CDTF">2026-07-29T16:24:19Z</dcterms:created>
  <dcterms:modified xsi:type="dcterms:W3CDTF">2026-07-29T16:24:19Z</dcterms:modified>
</cp:coreProperties>
</file>

<file path=docProps/custom.xml><?xml version="1.0" encoding="utf-8"?>
<Properties xmlns="http://schemas.openxmlformats.org/officeDocument/2006/custom-properties" xmlns:vt="http://schemas.openxmlformats.org/officeDocument/2006/docPropsVTypes"/>
</file>