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Iraq</w:t>
      </w:r>
      <w:r>
        <w:t xml:space="preserve"> </w:t>
      </w:r>
      <w:r>
        <w:t xml:space="preserve">Baghdad:</w:t>
      </w:r>
      <w:r>
        <w:t xml:space="preserve"> </w:t>
      </w:r>
      <w:r>
        <w:t xml:space="preserve">Opportunities</w:t>
      </w:r>
      <w:r>
        <w:t xml:space="preserve"> </w:t>
      </w:r>
      <w:r>
        <w:t xml:space="preserve">and</w:t>
      </w:r>
      <w:r>
        <w:t xml:space="preserve"> </w:t>
      </w:r>
      <w:r>
        <w:t xml:space="preserve">Challenges</w:t>
      </w:r>
    </w:p>
    <w:bookmarkStart w:id="27" w:name="Xad4ff87456a83c17b6909d7e45689e10a34aa5b"/>
    <w:p>
      <w:pPr>
        <w:pStyle w:val="Heading1"/>
      </w:pPr>
      <w:r>
        <w:t xml:space="preserve">The Evolving Role of the Financial Analyst in Iraq Baghdad: Navigating Post-Conflict Economic Realities and Future Growth</w:t>
      </w:r>
    </w:p>
    <w:p>
      <w:pPr>
        <w:pStyle w:val="FirstParagraph"/>
      </w:pPr>
      <w:r>
        <w:rPr>
          <w:bCs/>
          <w:b/>
        </w:rPr>
        <w:t xml:space="preserve">Abstract:</w:t>
      </w:r>
      <w:r>
        <w:br/>
      </w:r>
      <w:r>
        <w:t xml:space="preserve">This research paper examines the critical role of the financial analyst within the economic landscape of Iraq Baghdad. As Baghdad transitions from a post-conflict recovery phase to a period of sustained reconstruction and diversification, the demand for sophisticated financial expertise has surged. This document explores how financial analysts contribute to stability, investment attraction, and regulatory compliance in one of the Middle East's most complex markets. By analyzing current trends, educational requirements, and future projections for Baghdad's finance sector in Iraq Baghdad this study highlights why the position of Financial Analyst is not only vital but transformative for the region's economic future.</w:t>
      </w:r>
    </w:p>
    <w:bookmarkStart w:id="20" w:name="introduction"/>
    <w:p>
      <w:pPr>
        <w:pStyle w:val="Heading2"/>
      </w:pPr>
      <w:r>
        <w:t xml:space="preserve">Introduction</w:t>
      </w:r>
    </w:p>
    <w:p>
      <w:pPr>
        <w:pStyle w:val="FirstParagraph"/>
      </w:pPr>
      <w:r>
        <w:t xml:space="preserve">The economic trajectory of Iraq has historically been dominated by oil revenues, creating a monoculture that left other sectors vulnerable to global price fluctuations. However, in recent years, there has been a concerted effort within Iraq Baghdad to diversify the economy through infrastructure development, private sector growth, and foreign direct investment (FDI). At the heart of this economic transition lies a pivotal professional role: the Financial Analyst. In the context of Iraq Baghdad, a financial analyst is no longer merely an accountant tracking historical data; they are strategic advisors who navigate complex regulatory environments assess risk in emerging markets and guide capital allocation for sustainable growth.</w:t>
      </w:r>
    </w:p>
    <w:p>
      <w:pPr>
        <w:pStyle w:val="BodyText"/>
      </w:pPr>
      <w:r>
        <w:t xml:space="preserve">As international banks return to Iraq Baghdad and local institutions modernize their operations, the need for qualified professionals who understand both global financial standards and local nuances has become urgent. This paper argues that the financial analyst is a cornerstone of economic resilience in Iraq Baghdad, acting as a bridge between traditional oil-based revenue streams and modern diversified industries such as technology, construction, and renewable energy.</w:t>
      </w:r>
    </w:p>
    <w:bookmarkEnd w:id="20"/>
    <w:bookmarkStart w:id="21" w:name="Xc53e5a3e7096f26b3b0d75144c3408ab7c380db"/>
    <w:p>
      <w:pPr>
        <w:pStyle w:val="Heading2"/>
      </w:pPr>
      <w:r>
        <w:t xml:space="preserve">The Historical Context of Finance in Iraq Baghdad</w:t>
      </w:r>
    </w:p>
    <w:p>
      <w:pPr>
        <w:pStyle w:val="FirstParagraph"/>
      </w:pPr>
      <w:r>
        <w:t xml:space="preserve">To understand the current significance of the financial analyst in Iraq Baghdad one must first acknowledge the historical challenges that have shaped the region's financial landscape. Decades of conflict sanctions and political instability disrupted banking systems destroyed institutional memory and discouraged foreign investment. For many years, cash-based transactions were prevalent, and formal financial analysis was limited to basic bookkeeping required for compliance rather than strategic planning.</w:t>
      </w:r>
    </w:p>
    <w:p>
      <w:pPr>
        <w:pStyle w:val="BodyText"/>
      </w:pPr>
      <w:r>
        <w:t xml:space="preserve">In recent times however Iraq Baghdad has seen significant improvements in security stability which has paved the way for economic reforms. The establishment of new regulatory frameworks by the Central Bank of Iraq (CBI) aimed at combating corruption and enhancing transparency has created a fertile ground for modern financial practices. In this evolving environment, the Financial Analyst plays a crucial role in interpreting these regulations ensuring that businesses and government entities adhere to international accounting standards such as IFRS (International Financial Reporting Standards).</w:t>
      </w:r>
    </w:p>
    <w:bookmarkEnd w:id="21"/>
    <w:bookmarkStart w:id="22" w:name="X20d4f64b57c39f329cf0a8067543e8767c153a9"/>
    <w:p>
      <w:pPr>
        <w:pStyle w:val="Heading2"/>
      </w:pPr>
      <w:r>
        <w:t xml:space="preserve">The Multifaceted Role of the Financial Analyst in Iraq Baghdad</w:t>
      </w:r>
    </w:p>
    <w:p>
      <w:pPr>
        <w:pStyle w:val="FirstParagraph"/>
      </w:pPr>
      <w:r>
        <w:t xml:space="preserve">The scope of work for a financial analyst operating in Iraq Baghdad extends far beyond simple data entry. These professionals are tasked with several key responsibilities that drive economic decision-making:</w:t>
      </w:r>
    </w:p>
    <w:p>
      <w:pPr>
        <w:numPr>
          <w:ilvl w:val="0"/>
          <w:numId w:val="1001"/>
        </w:numPr>
        <w:pStyle w:val="Compact"/>
      </w:pPr>
      <w:r>
        <w:rPr>
          <w:bCs/>
          <w:b/>
        </w:rPr>
        <w:t xml:space="preserve">Risk Assessment and Management:</w:t>
      </w:r>
      <w:r>
        <w:t xml:space="preserve"> </w:t>
      </w:r>
      <w:r>
        <w:t xml:space="preserve">Operating in any part of Iraq, but particularly in a developing hub like Iraq Baghdad, requires an acute understanding of political and operational risks. Financial analysts must model scenarios that account for currency fluctuation between the Iraqi Dinar (IQD) and major reserve currencies such as the US Dollar. They evaluate the impact of global oil prices on local liquidity and advise stakeholders on hedging strategies.</w:t>
      </w:r>
    </w:p>
    <w:p>
      <w:pPr>
        <w:numPr>
          <w:ilvl w:val="0"/>
          <w:numId w:val="1001"/>
        </w:numPr>
        <w:pStyle w:val="Compact"/>
      </w:pPr>
      <w:r>
        <w:rPr>
          <w:bCs/>
          <w:b/>
        </w:rPr>
        <w:t xml:space="preserve">Investment Analysis for Infrastructure:</w:t>
      </w:r>
      <w:r>
        <w:t xml:space="preserve"> </w:t>
      </w:r>
      <w:r>
        <w:t xml:space="preserve">A significant portion of economic activity in Iraq Baghdad is tied to reconstruction. Financial analysts evaluate the viability of large-scale projects including housing developments, power plants, and transportation networks. They conduct cost-benefit analyses that consider not only financial returns but also social impact and long-term sustainability.</w:t>
      </w:r>
    </w:p>
    <w:p>
      <w:pPr>
        <w:numPr>
          <w:ilvl w:val="0"/>
          <w:numId w:val="1001"/>
        </w:numPr>
        <w:pStyle w:val="Compact"/>
      </w:pPr>
      <w:r>
        <w:rPr>
          <w:bCs/>
          <w:b/>
        </w:rPr>
        <w:t xml:space="preserve">Capital Structure Optimization:</w:t>
      </w:r>
      <w:r>
        <w:t xml:space="preserve"> </w:t>
      </w:r>
      <w:r>
        <w:t xml:space="preserve">Many companies in Iraq Baghdad are transitioning from family-owned enterprises to corporatized structures. Financial analysts assist these entities in optimizing their capital structure balancing debt and equity to minimize the cost of capital while maintaining financial flexibility. This is particularly important as local banks begin to offer more diverse financing options beyond traditional overdrafts.</w:t>
      </w:r>
    </w:p>
    <w:p>
      <w:pPr>
        <w:numPr>
          <w:ilvl w:val="0"/>
          <w:numId w:val="1001"/>
        </w:numPr>
        <w:pStyle w:val="Compact"/>
      </w:pPr>
      <w:r>
        <w:rPr>
          <w:bCs/>
          <w:b/>
        </w:rPr>
        <w:t xml:space="preserve">Regulatory Compliance and Reporting:</w:t>
      </w:r>
      <w:r>
        <w:t xml:space="preserve"> </w:t>
      </w:r>
      <w:r>
        <w:t xml:space="preserve">With increased scrutiny from international partners such as the IMF (International Monetary Fund) and global audit firms, there is a heightened demand for accurate reporting. Financial analysts ensure that entities in Iraq Baghdad comply with tax laws anti-money laundering (AML) directives and corporate governance codes.</w:t>
      </w:r>
    </w:p>
    <w:bookmarkEnd w:id="22"/>
    <w:bookmarkStart w:id="23" w:name="X34f8a1f173b8616c49e415a096bc3faea92d94e"/>
    <w:p>
      <w:pPr>
        <w:pStyle w:val="Heading2"/>
      </w:pPr>
      <w:r>
        <w:t xml:space="preserve">Educational Landscape and Skill Requirements</w:t>
      </w:r>
    </w:p>
    <w:p>
      <w:pPr>
        <w:pStyle w:val="FirstParagraph"/>
      </w:pPr>
      <w:r>
        <w:t xml:space="preserve">The profession of the financial analyst in Iraq Baghdad is becoming increasingly specialized. Traditionally, many professionals entered the field through general business administration degrees from universities within Iraq. While this foundational knowledge remains valuable there is a growing emphasis on specialized certifications such as the CFA (Chartered Financial Analyst), CPA (Certified Public Accountant), and ACCA (Association of Chartered Certified Accountants).</w:t>
      </w:r>
    </w:p>
    <w:p>
      <w:pPr>
        <w:pStyle w:val="BodyText"/>
      </w:pPr>
      <w:r>
        <w:t xml:space="preserve">Furthermore, proficiency in English is essential for financial analysts operating in Iraq Baghdad. As most international investment documents global market data and technical software tools are presented in English the ability to interpret complex financial statements without translation barriers is a competitive advantage. Additionally, digital literacy is paramount; modern financial analysis relies heavily on data visualization tools such as Tableau or Power BI and advanced spreadsheet modeling skills.</w:t>
      </w:r>
    </w:p>
    <w:p>
      <w:pPr>
        <w:pStyle w:val="BodyText"/>
      </w:pPr>
      <w:r>
        <w:t xml:space="preserve">The government of Iraq Baghdad has recognized this gap and has initiated partnerships with international educational institutions to offer specialized training programs in financial management and risk analysis. These initiatives aim to cultivate a new generation of locally trained experts who can lead the country's economic transformation without relying solely on expatriate consultants.</w:t>
      </w:r>
    </w:p>
    <w:bookmarkEnd w:id="23"/>
    <w:bookmarkStart w:id="24" w:name="X00363bd77efecd87049ee54e55a39c370f095d1"/>
    <w:p>
      <w:pPr>
        <w:pStyle w:val="Heading2"/>
      </w:pPr>
      <w:r>
        <w:t xml:space="preserve">Challenges Facing Financial Analysts in Iraq Baghdad</w:t>
      </w:r>
    </w:p>
    <w:p>
      <w:pPr>
        <w:pStyle w:val="FirstParagraph"/>
      </w:pPr>
      <w:r>
        <w:t xml:space="preserve">Despite the opportunities, financial analysts in Iraq Baghdad face distinct challenges. One of the primary obstacles is data availability and quality. In many sectors reliable historical financial data may be scarce or inconsistent due to previous years of instability affecting record-keeping practices. Analysts must often spend significant time cleaning and validating data before it can be used for forecasting.</w:t>
      </w:r>
    </w:p>
    <w:p>
      <w:pPr>
        <w:pStyle w:val="BodyText"/>
      </w:pPr>
      <w:r>
        <w:t xml:space="preserve">Another challenge is the slow adoption of digital transformation across all industries in Iraq Baghdad. While fintech solutions are gaining traction particularly among younger populations traditional banking processes can still be bureaucratic and paper-heavy. This slows down the pace at which financial analysts can provide real-time insights to decision-makers.</w:t>
      </w:r>
    </w:p>
    <w:p>
      <w:pPr>
        <w:pStyle w:val="BodyText"/>
      </w:pPr>
      <w:r>
        <w:t xml:space="preserve">Additionally, political interference remains a concern in some state-owned enterprises within Iraq Baghdad. Financial analysts often navigate pressure to present data in ways that favor specific political outcomes rather than objective economic realities. Maintaining professional integrity while navigating these complex social dynamics requires strong ethical grounding and resilience.</w:t>
      </w:r>
    </w:p>
    <w:bookmarkEnd w:id="24"/>
    <w:bookmarkStart w:id="25" w:name="Xa98421cf3bff11fecb63e111fc03fc50bf94379"/>
    <w:p>
      <w:pPr>
        <w:pStyle w:val="Heading2"/>
      </w:pPr>
      <w:r>
        <w:t xml:space="preserve">The Future Outlook for the Financial Analyst Profession</w:t>
      </w:r>
    </w:p>
    <w:p>
      <w:pPr>
        <w:pStyle w:val="FirstParagraph"/>
      </w:pPr>
      <w:r>
        <w:t xml:space="preserve">The future of the financial analyst role in Iraq Baghdad looks promising, driven by several key trends. First, the continued diversification away from oil will create new sectors requiring specialized financial expertise. Sectors such as agriculture technology logistics and tourism will demand analysts who understand industry-specific metrics rather than just general corporate finance.</w:t>
      </w:r>
    </w:p>
    <w:p>
      <w:pPr>
        <w:pStyle w:val="BodyText"/>
      </w:pPr>
      <w:r>
        <w:t xml:space="preserve">Secondly, the rise of digital banking and fintech platforms in Iraq Baghdad is democratizing access to financial services. This shift will require analysts to possess skills in data science and algorithmic analysis as they evaluate creditworthiness for unbanked populations using alternative data sources. The integration of artificial intelligence into financial modeling tools will allow analysts in Iraq Baghdad to process larger datasets more efficiently leading to more accurate predictions and strategic recommendations.</w:t>
      </w:r>
    </w:p>
    <w:p>
      <w:pPr>
        <w:pStyle w:val="BodyText"/>
      </w:pPr>
      <w:r>
        <w:t xml:space="preserve">Finally, the integration of Iraq Baghdad into broader regional economic blocs such as the Gulf Cooperation Council (GCC) trade agreements will increase cross-border investment. Financial analysts who possess knowledge of regional tax laws and international transfer pricing will be in high demand to facilitate seamless cross-border transactions within Iraq Baghdad.</w:t>
      </w:r>
    </w:p>
    <w:bookmarkEnd w:id="25"/>
    <w:bookmarkStart w:id="26" w:name="conclusion"/>
    <w:p>
      <w:pPr>
        <w:pStyle w:val="Heading2"/>
      </w:pPr>
      <w:r>
        <w:t xml:space="preserve">Conclusion</w:t>
      </w:r>
    </w:p>
    <w:p>
      <w:pPr>
        <w:pStyle w:val="FirstParagraph"/>
      </w:pPr>
      <w:r>
        <w:t xml:space="preserve">In conclusion, the financial analyst is a critical component of the economic architecture in Iraq Baghdad. As the region moves beyond reconstruction towards sustainable development this role evolves from supportive accounting functions to strategic business leadership. The ability of financial analysts to interpret complex data manage risk and ensure compliance provides the confidence necessary for both local and foreign investors to commit capital to projects in Iraq Baghdad.</w:t>
      </w:r>
    </w:p>
    <w:p>
      <w:pPr>
        <w:pStyle w:val="BodyText"/>
      </w:pPr>
      <w:r>
        <w:t xml:space="preserve">While challenges such as data quality political dynamics and technological gaps persist the trajectory is positive. With continued investment in education regulatory reform and digital infrastructure the profession of financial analysis will thrive. For aspiring professionals seeking a career in Iraq Baghdad mastering this discipline offers not only personal professional growth but also the opportunity to contribute significantly to the nation's economic sovereignty and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Iraq Baghdad: Opportunities and Challenges</dc:title>
  <dc:creator/>
  <dc:language>en</dc:language>
  <cp:keywords/>
  <dcterms:created xsi:type="dcterms:W3CDTF">2026-07-29T13:44:28Z</dcterms:created>
  <dcterms:modified xsi:type="dcterms:W3CDTF">2026-07-29T13:44:28Z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