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9a479a6b8650eafbd7ee735b2b68bb99f5d90c3"/>
    <w:p>
      <w:pPr>
        <w:pStyle w:val="Heading1"/>
      </w:pPr>
      <w:r>
        <w:t xml:space="preserve">The Strategic Importance of the Financial Analyst in Italy Rome</w:t>
      </w:r>
    </w:p>
    <w:p>
      <w:pPr>
        <w:pStyle w:val="FirstParagraph"/>
      </w:pPr>
      <w:r>
        <w:rPr>
          <w:bCs/>
          <w:b/>
        </w:rPr>
        <w:t xml:space="preserve">Abstract:</w:t>
      </w:r>
    </w:p>
    <w:p>
      <w:pPr>
        <w:pStyle w:val="BodyText"/>
      </w:pPr>
      <w:r>
        <w:t xml:space="preserve">This research paper examines the critical role of the</w:t>
      </w:r>
    </w:p>
    <w:p>
      <w:pPr>
        <w:pStyle w:val="BodyText"/>
      </w:pPr>
      <w:r>
        <w:rPr>
          <w:bCs/>
          <w:b/>
          <w:iCs/>
          <w:i/>
        </w:rPr>
        <w:t xml:space="preserve">(bolded for emphasis)</w:t>
      </w:r>
      <w:r>
        <w:t xml:space="preserve"> </w:t>
      </w:r>
      <w:r>
        <w:t xml:space="preserve">. This document focuses specifically on the economic landscape of</w:t>
      </w:r>
    </w:p>
    <w:p>
      <w:pPr>
        <w:pStyle w:val="BodyText"/>
      </w:pPr>
      <w:r>
        <w:t xml:space="preserve">Rome&lt;/&gt;, Italy. It explores how financial analysts contribute to corporate stability, investment growth, and regulatory compliance within this historic yet modern economic hub.</w:t>
      </w:r>
    </w:p>
    <w:bookmarkStart w:id="20" w:name="introduction"/>
    <w:p>
      <w:pPr>
        <w:pStyle w:val="Heading2"/>
      </w:pPr>
      <w:r>
        <w:t xml:space="preserve">1. Introduction</w:t>
      </w:r>
    </w:p>
    <w:p>
      <w:pPr>
        <w:pStyle w:val="FirstParagraph"/>
      </w:pPr>
      <w:r>
        <w:t xml:space="preserve">In the contemporary global economy, the role of the</w:t>
      </w:r>
      <w:r>
        <w:t xml:space="preserve"> </w:t>
      </w:r>
      <w:r>
        <w:rPr>
          <w:iCs/>
          <w:i/>
          <w:bCs/>
          <w:b/>
        </w:rPr>
        <w:t xml:space="preserve">(bolded for emphasis)</w:t>
      </w:r>
      <w:r>
        <w:t xml:space="preserve">. In</w:t>
      </w:r>
    </w:p>
    <w:p>
      <w:pPr>
        <w:pStyle w:val="BodyText"/>
      </w:pPr>
      <w:r>
        <w:t xml:space="preserve">Rome&lt;/&gt;, Italy, this profession takes on a unique significance due to the city's dual identity as both a historic cultural capital and a burgeoning center for European finance. As</w:t>
      </w:r>
      <w:r>
        <w:t xml:space="preserve"> </w:t>
      </w:r>
      <w:hyperlink w:anchor="Xa39a3ee5e6b4b0d3255bfef95601890afd80709">
        <w:r>
          <w:rPr>
            <w:rStyle w:val="Hyperlink"/>
          </w:rPr>
          <w:t xml:space="preserve">Rome</w:t>
        </w:r>
      </w:hyperlink>
      <w:r>
        <w:t xml:space="preserve"> </w:t>
      </w:r>
      <w:r>
        <w:t xml:space="preserve">continues to evolve its economic infrastructure, the demand for skilled financial professionals who can navigate complex regulatory environments and interpret volatile market trends has never been higher.</w:t>
      </w:r>
    </w:p>
    <w:p>
      <w:pPr>
        <w:pStyle w:val="BodyText"/>
      </w:pPr>
      <w:r>
        <w:t xml:space="preserve">The</w:t>
      </w:r>
    </w:p>
    <w:p>
      <w:pPr>
        <w:pStyle w:val="BodyText"/>
      </w:pPr>
      <w:r>
        <w:rPr>
          <w:bCs/>
          <w:b/>
        </w:rPr>
        <w:t xml:space="preserve">(bolded for emphasis)</w:t>
      </w:r>
      <w:r>
        <w:t xml:space="preserve"> </w:t>
      </w:r>
      <w:r>
        <w:t xml:space="preserve">serves as the bridge between raw data and strategic decision-making. In the context of</w:t>
      </w:r>
      <w:r>
        <w:t xml:space="preserve"> </w:t>
      </w:r>
      <w:hyperlink w:anchor="Xa39a3ee5e6b4b0d3255bfef95601890afd80709">
        <w:r>
          <w:rPr>
            <w:rStyle w:val="Hyperlink"/>
          </w:rPr>
          <w:t xml:space="preserve">Italy</w:t>
        </w:r>
      </w:hyperlink>
      <w:r>
        <w:t xml:space="preserve">, where family-owned businesses dominate a significant portion of the economy, and public institutions hold substantial sway over market dynamics, the analytical skills required are distinct from those in more purely free-market economies. This paper aims to elucidate how these professionals operate within the specific socio-economic framework of</w:t>
      </w:r>
      <w:r>
        <w:t xml:space="preserve"> </w:t>
      </w:r>
      <w:r>
        <w:rPr>
          <w:iCs/>
          <w:i/>
          <w:bCs/>
          <w:b/>
        </w:rPr>
        <w:t xml:space="preserve">Rome</w:t>
      </w:r>
      <w:r>
        <w:t xml:space="preserve">, Italy.</w:t>
      </w:r>
    </w:p>
    <w:bookmarkEnd w:id="20"/>
    <w:bookmarkStart w:id="21" w:name="the-economic-context-of-rome-italy"/>
    <w:p>
      <w:pPr>
        <w:pStyle w:val="Heading2"/>
      </w:pPr>
      <w:r>
        <w:t xml:space="preserve">2. The Economic Context of Rome, Italy</w:t>
      </w:r>
    </w:p>
    <w:p>
      <w:pPr>
        <w:pStyle w:val="FirstParagraph"/>
      </w:pPr>
      <w:r>
        <w:t xml:space="preserve">To understand the value of a</w:t>
      </w:r>
      <w:r>
        <w:t xml:space="preserve"> </w:t>
      </w:r>
      <w:hyperlink w:anchor="Xa39a3ee5e6b4b0d3255bfef95601890afd80709">
        <w:r>
          <w:rPr>
            <w:rStyle w:val="Hyperlink"/>
          </w:rPr>
          <w:t xml:space="preserve">Financial Analyst in Italy Rome</w:t>
        </w:r>
      </w:hyperlink>
      <w:r>
        <w:t xml:space="preserve">, one must first appreciate the local economic environment.</w:t>
      </w:r>
      <w:r>
        <w:t xml:space="preserve"> </w:t>
      </w:r>
      <w:r>
        <w:rPr>
          <w:iCs/>
          <w:i/>
          <w:bCs/>
          <w:b/>
        </w:rPr>
        <w:t xml:space="preserve">Rome</w:t>
      </w:r>
      <w:r>
        <w:t xml:space="preserve">, as the capital city, is not merely a tourist destination; it is an administrative and service powerhouse for the nation. The presence of numerous government ministries, international organizations such as FAO (Food and Agriculture Organization), and UN bodies creates a unique ecosystem where public finance intersects with private enterprise.</w:t>
      </w:r>
    </w:p>
    <w:p>
      <w:pPr>
        <w:pStyle w:val="BodyText"/>
      </w:pPr>
      <w:r>
        <w:t xml:space="preserve">Furthermore,</w:t>
      </w:r>
      <w:r>
        <w:t xml:space="preserve"> </w:t>
      </w:r>
      <w:hyperlink w:anchor="Xa39a3ee5e6b4b0d3255bfef95601890afd80709">
        <w:r>
          <w:rPr>
            <w:rStyle w:val="Hyperlink"/>
          </w:rPr>
          <w:t xml:space="preserve">Italy</w:t>
        </w:r>
      </w:hyperlink>
      <w:r>
        <w:t xml:space="preserve">'s financial sector is heavily influenced by the broader Eurozone policies. For a</w:t>
      </w:r>
    </w:p>
    <w:p>
      <w:pPr>
        <w:pStyle w:val="BodyText"/>
      </w:pPr>
      <w:r>
        <w:rPr>
          <w:bCs/>
          <w:b/>
        </w:rPr>
        <w:t xml:space="preserve">(bolded for emphasis)</w:t>
      </w:r>
      <w:r>
        <w:t xml:space="preserve">, understanding the interplay between European Central Bank regulations and local Italian banking laws is crucial. The Roman market features a mix of large multinational corporations, mid-sized enterprises, and a vibrant startup scene, particularly in technology and green energy sectors. This diversity requires financial analysts to possess versatile skill sets that can adapt to various business models.</w:t>
      </w:r>
    </w:p>
    <w:bookmarkEnd w:id="21"/>
    <w:bookmarkStart w:id="23" w:name="X74b483bc87e1cb50d171f1df427ae3603a89a59"/>
    <w:p>
      <w:pPr>
        <w:pStyle w:val="Heading2"/>
      </w:pPr>
      <w:r>
        <w:t xml:space="preserve">3. Core Responsibilities of the Financial Analyst</w:t>
      </w:r>
    </w:p>
    <w:p>
      <w:pPr>
        <w:pStyle w:val="FirstParagraph"/>
      </w:pPr>
      <w:r>
        <w:t xml:space="preserve">The primary function of a</w:t>
      </w:r>
      <w:r>
        <w:t xml:space="preserve"> </w:t>
      </w:r>
      <w:hyperlink w:anchor="Xa39a3ee5e6b4b0d3255bfef95601890afd80709">
        <w:r>
          <w:rPr>
            <w:rStyle w:val="Hyperlink"/>
          </w:rPr>
          <w:t xml:space="preserve">Financial Analyst in Italy Rome</w:t>
        </w:r>
      </w:hyperlink>
      <w:r>
        <w:t xml:space="preserve">, regardless of sector, revolves around data interpretation and forecasting. However, the specific tasks often include:</w:t>
      </w:r>
    </w:p>
    <w:p>
      <w:pPr>
        <w:numPr>
          <w:ilvl w:val="0"/>
          <w:numId w:val="1001"/>
        </w:numPr>
        <w:pStyle w:val="Compact"/>
      </w:pPr>
      <w:r>
        <w:rPr>
          <w:bCs/>
          <w:b/>
        </w:rPr>
        <w:t xml:space="preserve">Budgeting and Forecasting:</w:t>
      </w:r>
      <w:r>
        <w:t xml:space="preserve"> </w:t>
      </w:r>
      <w:r>
        <w:t xml:space="preserve">Developing long-term financial plans that account for</w:t>
      </w:r>
    </w:p>
    <w:p>
      <w:pPr>
        <w:numPr>
          <w:ilvl w:val="0"/>
          <w:numId w:val="1000"/>
        </w:numPr>
        <w:pStyle w:val="Compact"/>
      </w:pPr>
      <w:r>
        <w:rPr>
          <w:bCs/>
          <w:b/>
        </w:rPr>
        <w:t xml:space="preserve">(bolded for emphasis)</w:t>
      </w:r>
      <w:r>
        <w:t xml:space="preserve">. In Rome, this often involves navigating seasonal variations in tourism revenue or public funding cycles.</w:t>
      </w:r>
    </w:p>
    <w:p>
      <w:pPr>
        <w:numPr>
          <w:ilvl w:val="0"/>
          <w:numId w:val="1001"/>
        </w:numPr>
        <w:pStyle w:val="Compact"/>
      </w:pPr>
      <w:r>
        <w:rPr>
          <w:bCs/>
          <w:b/>
        </w:rPr>
        <w:t xml:space="preserve">Risk Management:</w:t>
      </w:r>
      <w:r>
        <w:t xml:space="preserve"> </w:t>
      </w:r>
      <w:r>
        <w:t xml:space="preserve">Assessing potential financial risks associated with investments. Given the historical volatility of some Italian markets, analysts must be adept at identifying exposure to currency fluctuations and regulatory changes.</w:t>
      </w:r>
    </w:p>
    <w:p>
      <w:pPr>
        <w:numPr>
          <w:ilvl w:val="0"/>
          <w:numId w:val="1001"/>
        </w:numPr>
        <w:pStyle w:val="Compact"/>
      </w:pPr>
      <w:r>
        <w:rPr>
          <w:bCs/>
          <w:b/>
        </w:rPr>
        <w:t xml:space="preserve">Cost Analysis:</w:t>
      </w:r>
      <w:r>
        <w:t xml:space="preserve"> </w:t>
      </w:r>
      <w:r>
        <w:t xml:space="preserve">Helping companies in</w:t>
      </w:r>
      <w:r>
        <w:t xml:space="preserve"> </w:t>
      </w:r>
      <w:hyperlink w:anchor="Xa39a3ee5e6b4b0d3255bfef95601890afd80709">
        <w:r>
          <w:rPr>
            <w:rStyle w:val="Hyperlink"/>
          </w:rPr>
          <w:t xml:space="preserve">Italy</w:t>
        </w:r>
      </w:hyperlink>
    </w:p>
    <w:p>
      <w:pPr>
        <w:numPr>
          <w:ilvl w:val="0"/>
          <w:numId w:val="1001"/>
        </w:numPr>
        <w:pStyle w:val="Compact"/>
      </w:pPr>
      <w:r>
        <w:t xml:space="preserve">Mergers and Acquisitions (M&amp;A):. In Rome, M&amp;A activity often involves cross-border transactions within the EU. The analyst plays a key role in valuation due diligence to ensure fair pricing and synergistic potential.</w:t>
      </w:r>
    </w:p>
    <w:bookmarkStart w:id="22" w:name="regulatory-compliance"/>
    <w:p>
      <w:pPr>
        <w:pStyle w:val="Heading3"/>
      </w:pPr>
      <w:r>
        <w:t xml:space="preserve">3.1 Regulatory Compliance</w:t>
      </w:r>
    </w:p>
    <w:p>
      <w:pPr>
        <w:pStyle w:val="FirstParagraph"/>
      </w:pPr>
      <w:r>
        <w:t xml:space="preserve">A distinguishing feature of working as a</w:t>
      </w:r>
      <w:r>
        <w:t xml:space="preserve"> </w:t>
      </w:r>
      <w:r>
        <w:rPr>
          <w:iCs/>
          <w:i/>
          <w:bCs/>
          <w:b/>
        </w:rPr>
        <w:t xml:space="preserve">(bolded for emphasis)</w:t>
      </w:r>
      <w:r>
        <w:t xml:space="preserve">. Italy has stringent reporting standards governed by the Commissione Nazionale per le Società e la Borsa (CONSOB). Financial analysts must ensure that all financial statements comply with both Italian GAAP and IFRS (International Financial Reporting Standards) where applicable. Failure to adhere to these regulations can result in severe penalties, making the analyst’s role one of governance as well as strategy.</w:t>
      </w:r>
    </w:p>
    <w:bookmarkEnd w:id="22"/>
    <w:bookmarkEnd w:id="23"/>
    <w:bookmarkStart w:id="24" w:name="Xa0cd4971304c52638631f593154f55ee7694cdb"/>
    <w:p>
      <w:pPr>
        <w:pStyle w:val="Heading2"/>
      </w:pPr>
      <w:r>
        <w:t xml:space="preserve">4. Educational and Professional Requirements</w:t>
      </w:r>
    </w:p>
    <w:p>
      <w:pPr>
        <w:pStyle w:val="FirstParagraph"/>
      </w:pPr>
      <w:r>
        <w:t xml:space="preserve">Becoming a successful</w:t>
      </w:r>
      <w:r>
        <w:t xml:space="preserve"> </w:t>
      </w:r>
      <w:hyperlink w:anchor="Xa39a3ee5e6b4b0d3255bfef95601890afd80709">
        <w:r>
          <w:rPr>
            <w:rStyle w:val="Hyperlink"/>
          </w:rPr>
          <w:t xml:space="preserve">Financial Analyst in Italy Rome</w:t>
        </w:r>
      </w:hyperlink>
      <w:r>
        <w:t xml:space="preserve">. Most professionals hold degrees in Economics, Finance, or Business Administration from reputable universities such as La Sapienza University of Rome or the LUISS Guido Carli University.</w:t>
      </w:r>
    </w:p>
    <w:p>
      <w:pPr>
        <w:pStyle w:val="BodyText"/>
      </w:pPr>
      <w:r>
        <w:t xml:space="preserve">In addition to academic qualifications, professional certifications are highly valued. The CFA (Chartered Financial Analyst) and ACCA (Association of Chartered Certified Accountants) designations are particularly respected in</w:t>
      </w:r>
      <w:r>
        <w:t xml:space="preserve"> </w:t>
      </w:r>
      <w:hyperlink w:anchor="Xa39a3ee5e6b4b0d3255bfef95601890afd80709">
        <w:r>
          <w:rPr>
            <w:rStyle w:val="Hyperlink"/>
          </w:rPr>
          <w:t xml:space="preserve">Rome</w:t>
        </w:r>
      </w:hyperlink>
      <w:r>
        <w:t xml:space="preserve">. These certifications provide a standardized framework for analyzing investments and understanding the global financial landscape, which is essential given Rome’s international business connections.</w:t>
      </w:r>
    </w:p>
    <w:p>
      <w:pPr>
        <w:pStyle w:val="BodyText"/>
      </w:pPr>
      <w:r>
        <w:t xml:space="preserve">Moreover, proficiency in multiple languages is often required. While English is the lingua franca of finance, fluency in Italian is indispensable for local regulatory compliance and stakeholder communication. Knowledge of other European languages can be an asset given</w:t>
      </w:r>
      <w:r>
        <w:t xml:space="preserve"> </w:t>
      </w:r>
      <w:hyperlink w:anchor="Xa39a3ee5e6b4b0d3255bfef95601890afd80709">
        <w:r>
          <w:rPr>
            <w:rStyle w:val="Hyperlink"/>
          </w:rPr>
          <w:t xml:space="preserve">Italy</w:t>
        </w:r>
      </w:hyperlink>
      <w:r>
        <w:t xml:space="preserve">'s trade relationships across the continent.</w:t>
      </w:r>
    </w:p>
    <w:bookmarkEnd w:id="24"/>
    <w:bookmarkStart w:id="25" w:name="X0a790b5cc1997fcf79468db432fd97d4d2ee0e4"/>
    <w:p>
      <w:pPr>
        <w:pStyle w:val="Heading2"/>
      </w:pPr>
      <w:r>
        <w:t xml:space="preserve">5. Technological Integration and Future Trends</w:t>
      </w:r>
    </w:p>
    <w:p>
      <w:pPr>
        <w:pStyle w:val="FirstParagraph"/>
      </w:pPr>
      <w:r>
        <w:t xml:space="preserve">The landscape for financial analysts is rapidly changing due to technological advancements. In</w:t>
      </w:r>
      <w:r>
        <w:t xml:space="preserve"> </w:t>
      </w:r>
      <w:r>
        <w:rPr>
          <w:iCs/>
          <w:i/>
          <w:bCs/>
          <w:b/>
        </w:rPr>
        <w:t xml:space="preserve">Rome</w:t>
      </w:r>
      <w:r>
        <w:t xml:space="preserve">, there is a growing adoption of FinTech solutions and AI-driven analytics tools. Modern</w:t>
      </w:r>
      <w:r>
        <w:t xml:space="preserve"> </w:t>
      </w:r>
      <w:hyperlink w:anchor="Xa39a3ee5e6b4b0d3255bfef95601890afd80709">
        <w:r>
          <w:rPr>
            <w:rStyle w:val="Hyperlink"/>
          </w:rPr>
          <w:t xml:space="preserve">Financial Analysts in Italy Rome</w:t>
        </w:r>
      </w:hyperlink>
      <w:r>
        <w:t xml:space="preserve">. must be comfortable using software such as Bloomberg Terminal, SAP, and advanced Excel modeling techniques.</w:t>
      </w:r>
    </w:p>
    <w:p>
      <w:pPr>
        <w:pStyle w:val="BodyText"/>
      </w:pPr>
      <w:r>
        <w:t xml:space="preserve">Data visualization tools like Tableau or Power BI are becoming standard for presenting complex financial data to non-technical stakeholders. For instance, when presenting investment opportunities in the Roman real estate market or tourism sector, clear visual representations of ROI (Return on Investment) projections can be decisive.</w:t>
      </w:r>
    </w:p>
    <w:p>
      <w:pPr>
        <w:pStyle w:val="BodyText"/>
      </w:pPr>
      <w:r>
        <w:t xml:space="preserve">Furthermore, sustainability reporting is emerging as a critical area. Investors and regulators are increasingly demanding transparency regarding Environmental, Social, and Governance (ESG) factors.</w:t>
      </w:r>
    </w:p>
    <w:p>
      <w:pPr>
        <w:pStyle w:val="BodyText"/>
      </w:pPr>
      <w:r>
        <w:rPr>
          <w:bCs/>
          <w:b/>
        </w:rPr>
        <w:t xml:space="preserve">(bolded for emphasis)</w:t>
      </w:r>
      <w:r>
        <w:t xml:space="preserve"> </w:t>
      </w:r>
      <w:r>
        <w:t xml:space="preserve">in Rome are now tasked with integrating ESG metrics into their financial models, reflecting the global shift towards responsible investing.</w:t>
      </w:r>
    </w:p>
    <w:bookmarkEnd w:id="25"/>
    <w:bookmarkStart w:id="26" w:name="X8c839322d4c28639b65a78eae8562bb7fe43850"/>
    <w:p>
      <w:pPr>
        <w:pStyle w:val="Heading2"/>
      </w:pPr>
      <w:r>
        <w:t xml:space="preserve">6. Challenges Facing Financial Analysts in Rome</w:t>
      </w:r>
    </w:p>
    <w:p>
      <w:pPr>
        <w:pStyle w:val="FirstParagraph"/>
      </w:pPr>
      <w:r>
        <w:t xml:space="preserve">Despite the opportunities,</w:t>
      </w:r>
      <w:r>
        <w:t xml:space="preserve"> </w:t>
      </w:r>
      <w:hyperlink w:anchor="Xa39a3ee5e6b4b0d3255bfef95601890afd80709">
        <w:r>
          <w:rPr>
            <w:rStyle w:val="Hyperlink"/>
          </w:rPr>
          <w:t xml:space="preserve">Financial Analysts in Italy Rome</w:t>
        </w:r>
      </w:hyperlink>
      <w:r>
        <w:t xml:space="preserve">. face several challenges:</w:t>
      </w:r>
    </w:p>
    <w:p>
      <w:pPr>
        <w:numPr>
          <w:ilvl w:val="0"/>
          <w:numId w:val="1002"/>
        </w:numPr>
        <w:pStyle w:val="Compact"/>
      </w:pPr>
      <w:r>
        <w:rPr>
          <w:bCs/>
          <w:b/>
        </w:rPr>
        <w:t xml:space="preserve">Bureaucracy:Navigating the bureaucratic landscape of</w:t>
      </w:r>
      <w:r>
        <w:rPr>
          <w:bCs/>
          <w:b/>
        </w:rPr>
        <w:t xml:space="preserve"> </w:t>
      </w:r>
      <w:hyperlink w:anchor="Xa39a3ee5e6b4b0d3255bfef95601890afd80709">
        <w:r>
          <w:rPr>
            <w:rStyle w:val="Hyperlink"/>
            <w:bCs/>
            <w:b/>
          </w:rPr>
          <w:t xml:space="preserve">Italy</w:t>
        </w:r>
      </w:hyperlink>
    </w:p>
    <w:p>
      <w:pPr>
        <w:numPr>
          <w:ilvl w:val="0"/>
          <w:numId w:val="1002"/>
        </w:numPr>
        <w:pStyle w:val="Compact"/>
      </w:pPr>
      <w:r>
        <w:rPr>
          <w:bCs/>
          <w:b/>
        </w:rPr>
        <w:t xml:space="preserve">Economic Stability:</w:t>
      </w:r>
      <w:r>
        <w:t xml:space="preserve"> </w:t>
      </w:r>
      <w:r>
        <w:t xml:space="preserve">While Rome is a stable hub relative to some other regions, the broader Italian economy has faced periods of stagnation. Analysts must be adept at stress-testing scenarios against potential economic downturns.</w:t>
      </w:r>
    </w:p>
    <w:p>
      <w:pPr>
        <w:numPr>
          <w:ilvl w:val="0"/>
          <w:numId w:val="1002"/>
        </w:numPr>
        <w:pStyle w:val="Compact"/>
      </w:pPr>
      <w:r>
        <w:rPr>
          <w:bCs/>
          <w:b/>
        </w:rPr>
        <w:t xml:space="preserve">Talent Retention:</w:t>
      </w:r>
    </w:p>
    <w:p>
      <w:pPr>
        <w:numPr>
          <w:ilvl w:val="0"/>
          <w:numId w:val="1000"/>
        </w:numPr>
        <w:pStyle w:val="Compact"/>
      </w:pPr>
      <w:r>
        <w:t xml:space="preserve">The competition for top financial talent in</w:t>
      </w:r>
      <w:r>
        <w:t xml:space="preserve"> </w:t>
      </w:r>
      <w:r>
        <w:rPr>
          <w:iCs/>
          <w:i/>
          <w:bCs/>
          <w:b/>
        </w:rPr>
        <w:t xml:space="preserve">Rome</w:t>
      </w:r>
      <w:r>
        <w:t xml:space="preserve">. is intensifying as global firms expand their presence in the city. Offering competitive compensation and professional development opportunities is crucial for retaining skilled analysts.</w:t>
      </w:r>
    </w:p>
    <w:bookmarkEnd w:id="26"/>
    <w:bookmarkStart w:id="27"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Financial Analyst in Italy Rome</w:t>
        </w:r>
      </w:hyperlink>
      <w:r>
        <w:t xml:space="preserve">. plays a pivotal role in driving economic efficiency and strategic growth. By combining rigorous analytical skills with an understanding of local regulatory frameworks and cultural nuances, these professionals provide invaluable insights to businesses operating in the region. As</w:t>
      </w:r>
      <w:r>
        <w:t xml:space="preserve"> </w:t>
      </w:r>
      <w:hyperlink w:anchor="Xa39a3ee5e6b4b0d3255bfef95601890afd80709">
        <w:r>
          <w:rPr>
            <w:rStyle w:val="Hyperlink"/>
          </w:rPr>
          <w:t xml:space="preserve">Rome</w:t>
        </w:r>
      </w:hyperlink>
      <w:r>
        <w:t xml:space="preserve"> </w:t>
      </w:r>
      <w:r>
        <w:t xml:space="preserve">continues to modernize its financial infrastructure while maintaining its historical heritage, the demand for skilled analysts will only grow.</w:t>
      </w:r>
    </w:p>
    <w:p>
      <w:pPr>
        <w:pStyle w:val="BodyText"/>
      </w:pPr>
      <w:r>
        <w:t xml:space="preserve">The integration of technology, adherence to international standards, and focus on sustainability are shaping the future of this profession. For organizations based in</w:t>
      </w:r>
    </w:p>
    <w:p>
      <w:pPr>
        <w:pStyle w:val="BodyText"/>
      </w:pPr>
      <w:r>
        <w:rPr>
          <w:iCs/>
          <w:i/>
        </w:rPr>
        <w:t xml:space="preserve">(bolded for emphasis)</w:t>
      </w:r>
      <w:r>
        <w:t xml:space="preserve">. Investing in robust financial analysis capabilities is not just a compliance necessity but a strategic imperative for long-term success.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Italy Rome</dc:title>
  <dc:creator/>
  <dc:language>en</dc:language>
  <cp:keywords/>
  <dcterms:created xsi:type="dcterms:W3CDTF">2026-07-29T19:19:07Z</dcterms:created>
  <dcterms:modified xsi:type="dcterms:W3CDTF">2026-07-29T19:19:07Z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