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Japan’s</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Kyoto</w:t>
      </w:r>
    </w:p>
    <w:bookmarkStart w:id="32" w:name="X22f2f48fa5c29b512af9c2f021f2f884ff8bf2a"/>
    <w:p>
      <w:pPr>
        <w:pStyle w:val="Heading1"/>
      </w:pPr>
      <w:r>
        <w:t xml:space="preserve">The Strategic Imperative of Financial Analysis in Japan’s Capital:</w:t>
      </w:r>
      <w:r>
        <w:br/>
      </w:r>
      <w:r>
        <w:t xml:space="preserve">A Research Paper on the Role and Evolution of Financial Analysts in Kyoto</w:t>
      </w:r>
    </w:p>
    <w:p>
      <w:pPr>
        <w:pStyle w:val="FirstParagraph"/>
      </w:pPr>
      <w:r>
        <w:rPr>
          <w:iCs/>
          <w:i/>
          <w:u w:val="single"/>
          <w:bCs/>
          <w:b/>
        </w:rPr>
        <w:t xml:space="preserve">Abstract:</w:t>
      </w:r>
      <w:r>
        <w:br/>
      </w:r>
      <w:r>
        <w:t xml:space="preserve">This research paper examines the critical role of the financial analyst within the unique economic and cultural context of Japan Kyoto. As global markets become increasingly interconnected, traditional centers of heritage must adapt to modern financial demands without losing their cultural identity. This document explores how Financial Analysts in Japan Kyoto serve as bridges between historical stability and contemporary fiscal innovation. It analyzes the specific challenges faced by local enterprises, such as tourism volatility and demographic shifts, and argues that sophisticated financial analysis is not merely a regulatory requirement but a survival mechanism for sustainable growth in this historic region.</w:t>
      </w:r>
    </w:p>
    <w:bookmarkStart w:id="20" w:name="introduction"/>
    <w:p>
      <w:pPr>
        <w:pStyle w:val="Heading2"/>
      </w:pPr>
      <w:r>
        <w:t xml:space="preserve">1. Introduction</w:t>
      </w:r>
    </w:p>
    <w:p>
      <w:pPr>
        <w:pStyle w:val="FirstParagraph"/>
      </w:pPr>
      <w:r>
        <w:t xml:space="preserve">In the realm of modern corporate governance and economic stability, the position of Financial Analyst has emerged as one of the most pivotal roles in determining an organization's trajectory. However, when examining this profession through the lens of Japan Kyoto, a unique set of variables comes into play. Kyoto is not merely a city; it is a symbol of Japanese heritage, housing over 10% or 3% or more than any other place in Japan’s temples and shrines while simultaneously serving as a hub for advanced technology and tourism. Consequently, the Financial Analyst operating within this specific geographical and cultural framework must possess skills that transcend standard quantitative analysis.</w:t>
      </w:r>
    </w:p>
    <w:p>
      <w:pPr>
        <w:pStyle w:val="BodyText"/>
      </w:pPr>
      <w:r>
        <w:t xml:space="preserve">This research paper aims to dissect the multifaceted duties of the financial analyst in this region. By understanding the interplay between ancient traditions and modern capitalism, we can appreciate how a Financial Analyst contributes to the economic resilience of Japan Kyoto. The focus is placed on interpreting fiscal data within a context where cultural preservation often competes with commercial expansion, creating complex scenarios that require nuanced analytical approaches.</w:t>
      </w:r>
    </w:p>
    <w:bookmarkEnd w:id="20"/>
    <w:bookmarkStart w:id="23" w:name="X474e52f5b55c16c444d260f3833215bef77624a"/>
    <w:p>
      <w:pPr>
        <w:pStyle w:val="Heading2"/>
      </w:pPr>
      <w:r>
        <w:t xml:space="preserve">2. The Unique Economic Landscape of Japan Kyoto</w:t>
      </w:r>
    </w:p>
    <w:p>
      <w:pPr>
        <w:pStyle w:val="FirstParagraph"/>
      </w:pPr>
      <w:r>
        <w:t xml:space="preserve">To understand the necessity of robust Financial Analysis in this region, one must first appreciate the local economic ecosystem. Unlike Tokyo or Osaka, which are dominated by heavy industry and global corporate headquarters respectively, Japan Kyoto’s economy is heavily reliant on tourism, traditional crafts (koge), and a burgeoning technology sector centered around companies like Kyocera and Nintendo.</w:t>
      </w:r>
    </w:p>
    <w:bookmarkStart w:id="21" w:name="the-tourism-dependency"/>
    <w:p>
      <w:pPr>
        <w:pStyle w:val="Heading3"/>
      </w:pPr>
      <w:r>
        <w:t xml:space="preserve">2.1 The Tourism Dependency</w:t>
      </w:r>
    </w:p>
    <w:p>
      <w:pPr>
        <w:pStyle w:val="FirstParagraph"/>
      </w:pPr>
      <w:r>
        <w:t xml:space="preserve">Tourism accounts for a significant portion of the GDP in Japan Kyoto. A Financial Analyst must closely monitor international travel trends, currency exchange fluctuations (specifically the Yen’s value against major currencies like the USD and EUR), and post-pandemic recovery patterns. The volatility inherent in tourism requires financial models that are dynamic rather than static, allowing businesses to pivot quickly in response to global health crises or geopolitical tensions.</w:t>
      </w:r>
    </w:p>
    <w:bookmarkEnd w:id="21"/>
    <w:bookmarkStart w:id="22" w:name="demographic-challenges"/>
    <w:p>
      <w:pPr>
        <w:pStyle w:val="Heading3"/>
      </w:pPr>
      <w:r>
        <w:t xml:space="preserve">2.2 Demographic Challenges</w:t>
      </w:r>
    </w:p>
    <w:p>
      <w:pPr>
        <w:pStyle w:val="FirstParagraph"/>
      </w:pPr>
      <w:r>
        <w:t xml:space="preserve">JAPAN Kyoto faces a severe aging population and rural depopulation trends common in many parts of Japan. Financial Analysts are tasked with evaluating the long-term viability of family-owned businesses that have operated for centuries. These analysts must determine whether succession planning is financially viable or if strategic mergers and acquisitions are necessary to preserve the operational integrity of these historic enterprises.</w:t>
      </w:r>
    </w:p>
    <w:bookmarkEnd w:id="22"/>
    <w:bookmarkEnd w:id="23"/>
    <w:bookmarkStart w:id="27" w:name="X084d26325f781773cd82d2b20671627f2502a08"/>
    <w:p>
      <w:pPr>
        <w:pStyle w:val="Heading2"/>
      </w:pPr>
      <w:r>
        <w:t xml:space="preserve">3. The Role and Responsibilities of the Financial Analyst</w:t>
      </w:r>
    </w:p>
    <w:p>
      <w:pPr>
        <w:pStyle w:val="FirstParagraph"/>
      </w:pPr>
      <w:r>
        <w:t xml:space="preserve">In this specific context, the definition of a Financial Analyst expands beyond simple spreadsheet management. A competent analyst in Japan Kyoto acts as a strategic advisor, integrating qualitative cultural factors with quantitative fiscal data.</w:t>
      </w:r>
    </w:p>
    <w:bookmarkStart w:id="24" w:name="strategic-planning-and-forecasting"/>
    <w:p>
      <w:pPr>
        <w:pStyle w:val="Heading3"/>
      </w:pPr>
      <w:r>
        <w:t xml:space="preserve">3.1 Strategic Planning and Forecasting</w:t>
      </w:r>
    </w:p>
    <w:p>
      <w:pPr>
        <w:pStyle w:val="FirstParagraph"/>
      </w:pPr>
      <w:r>
        <w:t xml:space="preserve">The primary responsibility involves long-term forecasting. For hotel operators and ryokan (traditional inn) owners in Japan Kyoto, analysts must project revenue streams based on seasonal trends, local festivals such as the Gion Matsuri, and global travel advisories. This requires a deep understanding of both macroeconomic indicators and hyper-local consumer behavior.</w:t>
      </w:r>
    </w:p>
    <w:bookmarkEnd w:id="24"/>
    <w:bookmarkStart w:id="25" w:name="risk-management"/>
    <w:p>
      <w:pPr>
        <w:pStyle w:val="Heading3"/>
      </w:pPr>
      <w:r>
        <w:t xml:space="preserve">3.2 Risk Management</w:t>
      </w:r>
    </w:p>
    <w:p>
      <w:pPr>
        <w:pStyle w:val="FirstParagraph"/>
      </w:pPr>
      <w:r>
        <w:t xml:space="preserve">Risk management is particularly critical in this heritage-rich environment. Financial Analysts must assess risks related to natural disasters, which are prevalent in Japan, including earthquakes and typhoons. Furthermore, they must analyze the regulatory risks associated with preserving historical structures while adapting them for modern commercial use. The cost of compliance with strict zoning laws in Kyoto can be prohibitive; therefore, accurate financial modeling is essential to ensure projects remain solvent.</w:t>
      </w:r>
    </w:p>
    <w:bookmarkEnd w:id="25"/>
    <w:bookmarkStart w:id="26" w:name="X33d4bcb098453a4535277abb252e5c94340e4a5"/>
    <w:p>
      <w:pPr>
        <w:pStyle w:val="Heading3"/>
      </w:pPr>
      <w:r>
        <w:t xml:space="preserve">3.3 Investment Analysis and Capital Allocation</w:t>
      </w:r>
    </w:p>
    <w:p>
      <w:pPr>
        <w:pStyle w:val="FirstParagraph"/>
      </w:pPr>
      <w:r>
        <w:t xml:space="preserve">JAPAN Kyoto is seeing an influx of foreign investment into real estate and technology sectors. Financial Analysts play a crucial role in vetting these investments, ensuring that capital allocation aligns with both profit margins and cultural sustainability goals. They must evaluate the return on investment (ROI) not just in monetary terms but also in terms of brand reputation and community impact.</w:t>
      </w:r>
    </w:p>
    <w:bookmarkEnd w:id="26"/>
    <w:bookmarkEnd w:id="27"/>
    <w:bookmarkStart w:id="28" w:name="Xacbe765e9c466629c07483f6103662e1c7bcd46"/>
    <w:p>
      <w:pPr>
        <w:pStyle w:val="Heading2"/>
      </w:pPr>
      <w:r>
        <w:t xml:space="preserve">4. Regulatory Environment and Ethical Considerations</w:t>
      </w:r>
    </w:p>
    <w:p>
      <w:pPr>
        <w:pStyle w:val="FirstParagraph"/>
      </w:pPr>
      <w:r>
        <w:t xml:space="preserve">The regulatory framework governing financial activities in Japan is stringent, driven by the Financial Services Agency (FSA). For a Financial Analyst based in Japan Kyoto, compliance with Japanese Generally Accepted Accounting Principles (J-GAAP) and International Financial Reporting Standards (IFRS) is mandatory. The emphasis on transparency and corporate governance has increased significantly in recent years.</w:t>
      </w:r>
    </w:p>
    <w:p>
      <w:pPr>
        <w:pStyle w:val="BodyText"/>
      </w:pPr>
      <w:r>
        <w:t xml:space="preserve">Ethical considerations are paramount. In a close-knit business community like Kyoto, where reputation is built over generations, the integrity of financial reporting is not just a legal obligation but a social contract. A Financial Analyst must navigate these ethical waters carefully, ensuring that financial disclosures are accurate and fair to all stakeholders, including local communities who may be affected by large-scale developments.</w:t>
      </w:r>
    </w:p>
    <w:bookmarkEnd w:id="28"/>
    <w:bookmarkStart w:id="29" w:name="Xe35ad43e816466a95396aca8e0657653d561289"/>
    <w:p>
      <w:pPr>
        <w:pStyle w:val="Heading2"/>
      </w:pPr>
      <w:r>
        <w:t xml:space="preserve">5. Technological Integration in Financial Analysis</w:t>
      </w:r>
    </w:p>
    <w:p>
      <w:pPr>
        <w:pStyle w:val="FirstParagraph"/>
      </w:pPr>
      <w:r>
        <w:t xml:space="preserve">The integration of technology into financial analysis is transforming the profession globally, and Japan Kyoto is no exception. The rise of fintech solutions, blockchain for secure transactions, and artificial intelligence for predictive modeling allows analysts to process vast amounts of data more efficiently.</w:t>
      </w:r>
    </w:p>
    <w:p>
      <w:pPr>
        <w:pStyle w:val="BodyText"/>
      </w:pPr>
      <w:r>
        <w:t xml:space="preserve">In Japan Kyoto, where traditional craftsmanship meets high-tech innovation (notably through companies like Nintendo), there is a natural synergy between the old and the new. Financial Analysts who can leverage these technologies to provide real-time insights are at a distinct advantage. For instance, using AI to analyze foot traffic data in historical districts can help retailers optimize inventory and staffing, directly impacting their bottom line.</w:t>
      </w:r>
    </w:p>
    <w:bookmarkEnd w:id="29"/>
    <w:bookmarkStart w:id="30" w:name="conclusion"/>
    <w:p>
      <w:pPr>
        <w:pStyle w:val="Heading2"/>
      </w:pPr>
      <w:r>
        <w:t xml:space="preserve">6. Conclusion</w:t>
      </w:r>
    </w:p>
    <w:p>
      <w:pPr>
        <w:pStyle w:val="FirstParagraph"/>
      </w:pPr>
      <w:r>
        <w:t xml:space="preserve">In conclusion, the role of the Financial Analyst in Japan Kyoto is far more complex than its generic counterpart found elsewhere. It requires a hybrid skill set that combines rigorous financial acumen with a deep appreciation for cultural heritage and local economic peculiarities. As Japan Kyoto continues to navigate the challenges of globalization, demographic shifts, and rapid technological change, the Financial Analyst stands as a guardian of fiscal health.</w:t>
      </w:r>
    </w:p>
    <w:p>
      <w:pPr>
        <w:pStyle w:val="BodyText"/>
      </w:pPr>
      <w:r>
        <w:t xml:space="preserve">These professionals do not merely report numbers; they interpret the story behind them. They help ensure that while Kyoto remains a city of breathtaking beauty and historical significance, it also maintains economic robustness for its future generations. The synergy between tradition and modern finance is what defines the success of financial strategies in this unique region, proving that effective analysis is key to sustaining both economic vitality and cultural legacy.</w:t>
      </w:r>
    </w:p>
    <w:bookmarkEnd w:id="30"/>
    <w:bookmarkStart w:id="31" w:name="references"/>
    <w:p>
      <w:pPr>
        <w:pStyle w:val="Heading2"/>
      </w:pPr>
      <w:r>
        <w:t xml:space="preserve">7. References</w:t>
      </w:r>
    </w:p>
    <w:p>
      <w:pPr>
        <w:pStyle w:val="FirstParagraph"/>
      </w:pPr>
      <w:r>
        <w:t xml:space="preserve">Bank of Japan. (2023). Regional Economic Reports: Kansai Area.</w:t>
      </w:r>
    </w:p>
    <w:p>
      <w:pPr>
        <w:pStyle w:val="BodyText"/>
      </w:pPr>
      <w:r>
        <w:t xml:space="preserve">Ministry of Economy, Trade and Industry (METI). (2024). White Paper on Small and Medium Enterprises in Japan.</w:t>
      </w:r>
    </w:p>
    <w:p>
      <w:pPr>
        <w:pStyle w:val="BodyText"/>
      </w:pPr>
      <w:r>
        <w:t xml:space="preserve">Kyoto City Bureau of Finance. (2023). Annual Financial Statistics Report.</w:t>
      </w:r>
    </w:p>
    <w:p>
      <w:pPr>
        <w:pStyle w:val="BodyText"/>
      </w:pPr>
      <w:r>
        <w:t xml:space="preserve">CFA Institute. (2023). Global Investment Performance Standards and Ethical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Analysis in Japan’s Capital: A Research Paper on the Role and Evolution of Financial Analysts in Kyoto</dc:title>
  <dc:creator/>
  <dc:language>en</dc:language>
  <cp:keywords/>
  <dcterms:created xsi:type="dcterms:W3CDTF">2026-07-29T16:24:29Z</dcterms:created>
  <dcterms:modified xsi:type="dcterms:W3CDTF">2026-07-29T16:24:29Z</dcterms:modified>
</cp:coreProperties>
</file>

<file path=docProps/custom.xml><?xml version="1.0" encoding="utf-8"?>
<Properties xmlns="http://schemas.openxmlformats.org/officeDocument/2006/custom-properties" xmlns:vt="http://schemas.openxmlformats.org/officeDocument/2006/docPropsVTypes"/>
</file>