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Kuala</w:t>
      </w:r>
      <w:r>
        <w:t xml:space="preserve"> </w:t>
      </w:r>
      <w:r>
        <w:t xml:space="preserve">Lumpur</w:t>
      </w:r>
    </w:p>
    <w:bookmarkStart w:id="27" w:name="X94e3b6b7a2c0ebe2640340014733a41636ec3a9"/>
    <w:p>
      <w:pPr>
        <w:pStyle w:val="Heading1"/>
      </w:pPr>
      <w:r>
        <w:t xml:space="preserve">The Role and Impact of Financial Analysts in the Economic Landscape of Kuala Lumpur</w:t>
      </w:r>
    </w:p>
    <w:p>
      <w:pPr>
        <w:pStyle w:val="FirstParagraph"/>
      </w:pPr>
      <w:r>
        <w:rPr>
          <w:iCs/>
          <w:i/>
          <w:bCs/>
          <w:b/>
        </w:rPr>
        <w:t xml:space="preserve">Abstract:</w:t>
      </w:r>
      <w:r>
        <w:br/>
      </w:r>
      <w:r>
        <w:t xml:space="preserve">This research paper examines the critical function of the Financial Analyst within the rapidly evolving economic ecosystem of Malaysia Kuala Lumpur. As a central hub for Southeast Asian commerce, Kuala Lumpur demands sophisticated financial stewardship. This document explores how Financial Analysts contribute to market stability, corporate governance, and investment strategy in this specific geographic and cultural context. Furthermore, it analyzes the unique regulatory frameworks and technological shifts influencing the profession in Malaysia Kuala Lumpur today.</w:t>
      </w:r>
    </w:p>
    <w:bookmarkStart w:id="20" w:name="introduction"/>
    <w:p>
      <w:pPr>
        <w:pStyle w:val="Heading2"/>
      </w:pPr>
      <w:r>
        <w:t xml:space="preserve">Introduction</w:t>
      </w:r>
    </w:p>
    <w:p>
      <w:pPr>
        <w:pStyle w:val="FirstParagraph"/>
      </w:pPr>
      <w:r>
        <w:t xml:space="preserve">In the contemporary global economy, data is often described as the new oil; however, it is interpretation that refines this raw data into actionable value. At the forefront of this interpretive process are Financial Analysts. In Malaysia Kuala Lumpur, a city that serves as the beating heart of Malaysia’s financial sector and a gateway to Southeast Asian markets, the role of these professionals has never been more pivotal. The dynamic nature of Malaysia Kuala Lumpur requires individuals who not only understand traditional accounting principles but also possess acute insights into international market trends, local regulatory nuances, and digital transformation.</w:t>
      </w:r>
    </w:p>
    <w:p>
      <w:pPr>
        <w:pStyle w:val="BodyText"/>
      </w:pPr>
      <w:r>
        <w:t xml:space="preserve">This research paper aims to delineate the multifaceted responsibilities of a Financial Analyst operating within the context of Malaysia Kuala Lumpur. It argues that professionals in this role are indispensable architects of economic confidence, driving both foreign direct investment (FDI) and domestic corporate growth. By focusing on the specificities of Malaysia Kuala Lumpur, we can better understand how local expertise intersects with global standards to create resilient financial systems.</w:t>
      </w:r>
    </w:p>
    <w:bookmarkEnd w:id="20"/>
    <w:bookmarkStart w:id="21" w:name="Xa9d09427dd6a72c4c45a75749d26a4ba580bc95"/>
    <w:p>
      <w:pPr>
        <w:pStyle w:val="Heading2"/>
      </w:pPr>
      <w:r>
        <w:t xml:space="preserve">The Strategic Importance of Financial Analysis in a Emerging Hub</w:t>
      </w:r>
    </w:p>
    <w:p>
      <w:pPr>
        <w:pStyle w:val="FirstParagraph"/>
      </w:pPr>
      <w:r>
        <w:t xml:space="preserve">Kuala Lumpur is not merely a capital city; it is an integrated financial center competing directly with Singapore and Jakarta. For multinational corporations establishing regional headquarters in Malaysia Kuala Lumpur, the presence of skilled Financial Analysts is non-negotiable. These professionals bridge the gap between global investment mandates and local operational realities.</w:t>
      </w:r>
    </w:p>
    <w:p>
      <w:pPr>
        <w:pStyle w:val="BodyText"/>
      </w:pPr>
      <w:r>
        <w:t xml:space="preserve">A primary function of a Financial Analyst in this region is risk management. In an emerging market like Malaysia Kuala Lumpur, volatility can stem from currency fluctuations in the Ringgit (MYR), geopolitical shifts, or changes in global commodity prices. A competent Financial Analyst must monitor these indicators daily, providing senior leadership with scenario analyses that mitigate potential losses. For instance, during periods of instability in the banking sector of Malaysia Kuala Lumpur, analysts play a crucial role in stress-testing portfolios to ensure liquidity and solvency.</w:t>
      </w:r>
    </w:p>
    <w:bookmarkEnd w:id="21"/>
    <w:bookmarkStart w:id="22" w:name="Xe89b73d7f79d1cf190186f07a87d3bf6ddc6ad0"/>
    <w:p>
      <w:pPr>
        <w:pStyle w:val="Heading2"/>
      </w:pPr>
      <w:r>
        <w:t xml:space="preserve">Regulatory Compliance and Corporate Governance</w:t>
      </w:r>
    </w:p>
    <w:p>
      <w:pPr>
        <w:pStyle w:val="FirstParagraph"/>
      </w:pPr>
      <w:r>
        <w:t xml:space="preserve">The financial landscape in Malaysia Kuala Lumpur is heavily regulated by bodies such as Bank Negara Malaysia (BNM) and the Securities Commission. For any Financial Analyst operating here, adherence to these regulations is paramount. This research paper highlights that modern analysis goes beyond mere number-crunching; it involves ensuring strict compliance with anti-money laundering (AML) directives and know-your-customer (KYC) protocols.</w:t>
      </w:r>
    </w:p>
    <w:p>
      <w:pPr>
        <w:pStyle w:val="BodyText"/>
      </w:pPr>
      <w:r>
        <w:t xml:space="preserve">In Malaysia Kuala Lumpur, corporate governance standards have risen significantly in response to global pressures. Financial Analysts are often the first line of defense against fraudulent activities. They scrutinize financial statements to detect anomalies that may indicate mismanagement or fraud. The transparency required by international investors looking at Malaysia Kuala Lumpur as an investment destination relies heavily on the accuracy and integrity of the reports generated by these analysts.</w:t>
      </w:r>
    </w:p>
    <w:bookmarkEnd w:id="22"/>
    <w:bookmarkStart w:id="23" w:name="X40d43e8cb996e59677c770be3c2ba1c120b3a18"/>
    <w:p>
      <w:pPr>
        <w:pStyle w:val="Heading2"/>
      </w:pPr>
      <w:r>
        <w:t xml:space="preserve">Technological Integration and Digital Transformation</w:t>
      </w:r>
    </w:p>
    <w:p>
      <w:pPr>
        <w:pStyle w:val="FirstParagraph"/>
      </w:pPr>
      <w:r>
        <w:t xml:space="preserve">No discussion regarding modern roles in Malaysia Kuala Lumpur is complete without addressing technology. The traditional image of a Financial Analyst surrounded by stacks of paper has been replaced by one utilizing advanced data analytics, artificial intelligence (AI), and machine learning algorithms. In the tech-forward environment of Malaysia Kuala Lumpur, proficiency in tools such as Python, SQL, and Tableau is increasingly becoming standard for entry-level analysts.</w:t>
      </w:r>
    </w:p>
    <w:p>
      <w:pPr>
        <w:pStyle w:val="BodyText"/>
      </w:pPr>
      <w:r>
        <w:t xml:space="preserve">Data visualization is another critical skill. Stakeholders in Malaysia Kuala Lumpur demand clear, concise insights rather than raw data dumps. Financial Analysts must translate complex datasets into compelling visual narratives that inform strategic decision-making. Whether analyzing real estate trends in the Bangsar or corporate performance in the Petronas Twin Towers vicinity, the ability to visualize data empowers executives to make faster, more informed decisions.</w:t>
      </w:r>
    </w:p>
    <w:bookmarkEnd w:id="23"/>
    <w:bookmarkStart w:id="24" w:name="X9e090cfecc123d87b244535393f2673c9a3a20d"/>
    <w:p>
      <w:pPr>
        <w:pStyle w:val="Heading2"/>
      </w:pPr>
      <w:r>
        <w:t xml:space="preserve">The Socio-Economic Impact on Malaysia Kuala Lumpur</w:t>
      </w:r>
    </w:p>
    <w:p>
      <w:pPr>
        <w:pStyle w:val="FirstParagraph"/>
      </w:pPr>
      <w:r>
        <w:t xml:space="preserve">Beyond individual companies, Financial Analysts contribute significantly to the broader economic health of Malaysia Kuala Lumpur. By identifying undervalued assets and promising growth sectors, they help channel capital toward productive ventures. This capital allocation is vital for infrastructure projects and technological innovations that define the modern skyline and economy of Malaysia Kuala Lumpur.</w:t>
      </w:r>
    </w:p>
    <w:p>
      <w:pPr>
        <w:pStyle w:val="BodyText"/>
      </w:pPr>
      <w:r>
        <w:t xml:space="preserve">Moreover, as Malaysia Kuala Lumpur continues to position itself as a center for Islamic Finance, Financial Analysts must possess specialized knowledge in Shariah-compliant financial products. This niche expertise allows the city to attract a diverse range of international investors who seek ethical investment opportunities. The ability of analysts to structure and analyze Sukuk (Islamic bonds) enhances the global reputation of Malaysia Kuala Lumpur as an inclusive financial hub.</w:t>
      </w:r>
    </w:p>
    <w:bookmarkEnd w:id="24"/>
    <w:bookmarkStart w:id="25" w:name="challenges-and-future-outlook"/>
    <w:p>
      <w:pPr>
        <w:pStyle w:val="Heading2"/>
      </w:pPr>
      <w:r>
        <w:t xml:space="preserve">Challenges and Future Outlook</w:t>
      </w:r>
    </w:p>
    <w:p>
      <w:pPr>
        <w:pStyle w:val="FirstParagraph"/>
      </w:pPr>
      <w:r>
        <w:t xml:space="preserve">Despite the high demand, professionals in Malaysia Kuala Lumpur face challenges. There is a growing need for continuous upskilling due to rapid technological changes. The competition for top-tier Financial Analysts is fierce, driving salaries upward but also raising the barrier to entry. Furthermore, there is an expectation for analysts to understand ESG (Environmental, Social, and Governance) criteria deeply.</w:t>
      </w:r>
    </w:p>
    <w:p>
      <w:pPr>
        <w:pStyle w:val="BodyText"/>
      </w:pPr>
      <w:r>
        <w:t xml:space="preserve">Looking forward, the role of a Financial Analyst in Malaysia Kuala Lumpur will likely expand to include more sustainability-focused metrics. As global pressure mounts on all cities, including Malaysia Kuala Lumpur, to reduce carbon footprints and promote social equity, analysts will need to quantify these non-financial factors. This evolution suggests that the profession is moving from retrospective analysis (looking at past performance) to prospective advisory (guiding future sustainable growth).</w:t>
      </w:r>
    </w:p>
    <w:bookmarkEnd w:id="25"/>
    <w:bookmarkStart w:id="26" w:name="conclusion"/>
    <w:p>
      <w:pPr>
        <w:pStyle w:val="Heading2"/>
      </w:pPr>
      <w:r>
        <w:t xml:space="preserve">Conclusion</w:t>
      </w:r>
    </w:p>
    <w:p>
      <w:pPr>
        <w:pStyle w:val="FirstParagraph"/>
      </w:pPr>
      <w:r>
        <w:t xml:space="preserve">In conclusion, the Financial Analyst serves as a cornerstone of economic stability and growth in Malaysia Kuala Lumpur. From managing regulatory compliance and mitigating risks in a volatile market to leveraging digital tools for better decision-making, their impact is pervasive. The unique position of Malaysia Kuala Lumpur as both a local capital and an international financial node requires analysts who are culturally adept, technically proficient, and ethically grounded.</w:t>
      </w:r>
    </w:p>
    <w:p>
      <w:pPr>
        <w:pStyle w:val="BodyText"/>
      </w:pPr>
      <w:r>
        <w:t xml:space="preserve">As this research paper has demonstrated, the evolution of the Financial Analyst role mirrors the broader economic maturation of Malaysia Kuala Lumpur. To maintain its competitive edge in Southeast Asia, Malaysia Kuala Lumpur must continue to cultivate a workforce of highly skilled analysts who can navigate the complexities of globalization while honoring local values and regulations. The synergy between professional expertise and regional ambition ensures that Financial Analysts will remain essential drivers of prosperity in this vibrant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Financial Analysts in the Economic Landscape of Kuala Lumpur</dc:title>
  <dc:creator/>
  <dc:language>en</dc:language>
  <cp:keywords/>
  <dcterms:created xsi:type="dcterms:W3CDTF">2026-07-29T15:38:26Z</dcterms:created>
  <dcterms:modified xsi:type="dcterms:W3CDTF">2026-07-29T15:38:26Z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