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29" w:name="Xc26d4fa831a8ea1ae48ef18c76e21b036394fb7"/>
    <w:p>
      <w:pPr>
        <w:pStyle w:val="Heading1"/>
      </w:pPr>
      <w:r>
        <w:t xml:space="preserve">The Strategic Role of the Financial Analyst in Mexico City</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Economic Analysis and Professional Competency Trends</w:t>
      </w:r>
    </w:p>
    <w:p>
      <w:pPr>
        <w:pStyle w:val="BodyText"/>
      </w:pPr>
      <w:r>
        <w:rPr>
          <w:bCs/>
          <w:b/>
        </w:rPr>
        <w:t xml:space="preserve">Abstract:</w:t>
      </w:r>
      <w:r>
        <w:br/>
      </w:r>
      <w:r>
        <w:t xml:space="preserve">This research paper explores the evolving role of the Financial Analyst within the dynamic economic landscape of Mexico City. As a central hub for Latin American commerce, this metropolis presents unique challenges and opportunities driven by macroeconomic volatility, regulatory changes, and rapid digital transformation. The study examines how professionals in this sector adapt to inflationary pressures, currency fluctuations between the Mexican Peso (MXN) and the US Dollar (USD), and the integration of fintech solutions. Findings suggest that modern Financial Analysts in this region must possess a hybrid skill set combining traditional accounting rigor with data analytics capabilities and strategic foresight to navigate the complex business environment of this major economic center.</w:t>
      </w:r>
    </w:p>
    <w:bookmarkStart w:id="20" w:name="introduction"/>
    <w:p>
      <w:pPr>
        <w:pStyle w:val="Heading2"/>
      </w:pPr>
      <w:r>
        <w:t xml:space="preserve">1. Introduction</w:t>
      </w:r>
    </w:p>
    <w:p>
      <w:pPr>
        <w:pStyle w:val="FirstParagraph"/>
      </w:pPr>
      <w:r>
        <w:t xml:space="preserve">The financial sector serves as the backbone of any modern economy, facilitating capital allocation, risk management, and strategic planning. In Latin America, few cities embody this critical function more intensely than Mexico City (Ciudad de México). As the political and economic capital of Mexico, it hosts the headquarters of major national corporations, foreign multinational entities seeking regional presence in North America and Latin America. Within this bustling metropolis, the</w:t>
      </w:r>
      <w:r>
        <w:t xml:space="preserve"> </w:t>
      </w:r>
      <w:r>
        <w:rPr>
          <w:bCs/>
          <w:b/>
        </w:rPr>
        <w:t xml:space="preserve">Financial Analyst</w:t>
      </w:r>
      <w:r>
        <w:t xml:space="preserve"> </w:t>
      </w:r>
      <w:r>
        <w:t xml:space="preserve">has emerged not merely as a number-cruncher but as a strategic architect capable of interpreting complex market signals.</w:t>
      </w:r>
    </w:p>
    <w:p>
      <w:pPr>
        <w:pStyle w:val="BodyText"/>
      </w:pPr>
      <w:r>
        <w:t xml:space="preserve">This paper investigates the specific responsibilities, challenges, and skill requirements for Financial Analysts operating in Mexico City. It contextualizes these roles within the broader framework of Mexican economic policy, recent inflationary trends, and the digital revolution sweeping through corporate finance departments across this vibrant urban center. Understanding these dynamics is essential for stakeholders ranging from human resources managers hiring top talent to investors evaluating the stability of firms headquartered in this region.</w:t>
      </w:r>
    </w:p>
    <w:bookmarkEnd w:id="20"/>
    <w:bookmarkStart w:id="21" w:name="the-economic-context-of-mexico-city"/>
    <w:p>
      <w:pPr>
        <w:pStyle w:val="Heading2"/>
      </w:pPr>
      <w:r>
        <w:t xml:space="preserve">2. The Economic Context of Mexico City</w:t>
      </w:r>
    </w:p>
    <w:p>
      <w:pPr>
        <w:pStyle w:val="FirstParagraph"/>
      </w:pPr>
      <w:r>
        <w:t xml:space="preserve">To fully appreciate the role of a Financial Analyst in this specific geography, one must first understand the economic environment. Mexico City operates within a mixed economy that is increasingly integrated into global trade agreements such as the United States-Mexico-Canada Agreement (USMCA). However, it is also subject to significant external shocks. The Mexican Peso (MXN) is highly sensitive to changes in US interest rates, commodity prices—particularly oil—and political rhetoric regarding trade relations.</w:t>
      </w:r>
    </w:p>
    <w:p>
      <w:pPr>
        <w:pStyle w:val="BodyText"/>
      </w:pPr>
      <w:r>
        <w:t xml:space="preserve">In recent years, Mexico City has experienced periods of high inflation and currency depreciation. For a Financial Analyst stationed in this region, monitoring exchange rates is not just an academic exercise; it is a daily operational necessity. Companies exporting goods to the United States or importing machinery from Asia face margin compression risks due to currency volatility. Consequently, analysts must develop sophisticated hedging strategies and scenario models that account for potential swings in the MXN/USD exchange rate. The ability to translate these macroeconomic indicators into actionable corporate strategy is a defining characteristic of successful analysts in this market.</w:t>
      </w:r>
    </w:p>
    <w:bookmarkEnd w:id="21"/>
    <w:bookmarkStart w:id="24" w:name="Xd8568cf1a5a7d28fb627a1e9a6811b80e8832d1"/>
    <w:p>
      <w:pPr>
        <w:pStyle w:val="Heading2"/>
      </w:pPr>
      <w:r>
        <w:t xml:space="preserve">3. Core Responsibilities and Strategic Shifts</w:t>
      </w:r>
    </w:p>
    <w:p>
      <w:pPr>
        <w:pStyle w:val="FirstParagraph"/>
      </w:pPr>
      <w:r>
        <w:t xml:space="preserve">The traditional definition of a Financial Analyst involves evaluating investment opportunities, forecasting revenues, and preparing budget reports. However, the role in Mexico City has undergone significant transformation due to technological adoption and changing business models. Modern analysts are expected to leverage Big Data analytics to predict consumer behavior patterns among Mexico City's diverse population segments.</w:t>
      </w:r>
    </w:p>
    <w:bookmarkStart w:id="22" w:name="integration-of-fintech-solutions"/>
    <w:p>
      <w:pPr>
        <w:pStyle w:val="Heading3"/>
      </w:pPr>
      <w:r>
        <w:t xml:space="preserve">3.1 Integration of Fintech Solutions</w:t>
      </w:r>
    </w:p>
    <w:p>
      <w:pPr>
        <w:pStyle w:val="FirstParagraph"/>
      </w:pPr>
      <w:r>
        <w:t xml:space="preserve">Mexico City has become a hub for financial technology (fintech) innovation in Latin America. The proliferation of digital banking apps, crypto-currency exchanges, and automated payment systems has disrupted traditional banking structures. Financial Analysts here must understand the regulatory landscape governing these new technologies while also assessing their impact on cash flow management for client companies. This requires a deep understanding of both financial theory and technological infrastructure.</w:t>
      </w:r>
    </w:p>
    <w:bookmarkEnd w:id="22"/>
    <w:bookmarkStart w:id="23" w:name="regulatory-compliance-cnbv"/>
    <w:p>
      <w:pPr>
        <w:pStyle w:val="Heading3"/>
      </w:pPr>
      <w:r>
        <w:t xml:space="preserve">3.2 Regulatory Compliance (CNBV)</w:t>
      </w:r>
    </w:p>
    <w:p>
      <w:pPr>
        <w:pStyle w:val="FirstParagraph"/>
      </w:pPr>
      <w:r>
        <w:t xml:space="preserve">Navigating the regulatory framework is another critical duty. The National Banking and Securities Commission (Comisión Nacional Bancaria y de Valores or CNBV) imposes strict reporting standards on financial institutions and publicly traded companies headquartered in the capital. Analysts must ensure that all financial statements comply with both Mexican Generally Accepted Accounting Principles (NIFs) and international standards like IFRS, which are widely adopted by major firms in Mexico City.</w:t>
      </w:r>
    </w:p>
    <w:bookmarkEnd w:id="23"/>
    <w:bookmarkEnd w:id="24"/>
    <w:bookmarkStart w:id="25" w:name="skill-set-requirements"/>
    <w:p>
      <w:pPr>
        <w:pStyle w:val="Heading2"/>
      </w:pPr>
      <w:r>
        <w:t xml:space="preserve">4. Skill Set Requirements</w:t>
      </w:r>
    </w:p>
    <w:p>
      <w:pPr>
        <w:pStyle w:val="FirstParagraph"/>
      </w:pPr>
      <w:r>
        <w:t xml:space="preserve">The competition for top-tier Financial Analysts in Mexico City is fierce. Universities and business schools across the Federal District produce thousands of graduates annually, but the market demands a specific blend of hard and soft skills.</w:t>
      </w:r>
    </w:p>
    <w:p>
      <w:pPr>
        <w:numPr>
          <w:ilvl w:val="0"/>
          <w:numId w:val="1001"/>
        </w:numPr>
        <w:pStyle w:val="Compact"/>
      </w:pPr>
      <w:r>
        <w:rPr>
          <w:bCs/>
          <w:b/>
        </w:rPr>
        <w:t xml:space="preserve">Technical Proficiency:</w:t>
      </w:r>
      <w:r>
        <w:t xml:space="preserve"> </w:t>
      </w:r>
      <w:r>
        <w:t xml:space="preserve">Mastery of Excel remains fundamental, but proficiency in SQL, Python, or R for data analysis is increasingly preferred. Knowledge of ERP systems such as SAP or Oracle is standard for large enterprises.</w:t>
      </w:r>
    </w:p>
    <w:p>
      <w:pPr>
        <w:numPr>
          <w:ilvl w:val="0"/>
          <w:numId w:val="1001"/>
        </w:numPr>
        <w:pStyle w:val="Compact"/>
      </w:pPr>
      <w:r>
        <w:rPr>
          <w:bCs/>
          <w:b/>
        </w:rPr>
        <w:t xml:space="preserve">Linguistic Capability:</w:t>
      </w:r>
      <w:r>
        <w:t xml:space="preserve"> </w:t>
      </w:r>
      <w:r>
        <w:t xml:space="preserve">Given the international nature of business in Mexico City, fluency in English is non-negotiable for most senior analyst roles. Spanish must be flawless for local regulatory compliance and stakeholder communication.</w:t>
      </w:r>
    </w:p>
    <w:p>
      <w:pPr>
        <w:numPr>
          <w:ilvl w:val="0"/>
          <w:numId w:val="1001"/>
        </w:numPr>
        <w:pStyle w:val="Compact"/>
      </w:pPr>
      <w:r>
        <w:rPr>
          <w:bCs/>
          <w:b/>
        </w:rPr>
        <w:t xml:space="preserve">Analytical Agility:</w:t>
      </w:r>
      <w:r>
        <w:t xml:space="preserve"> </w:t>
      </w:r>
      <w:r>
        <w:t xml:space="preserve">The ability to interpret real-time market data and pivot strategies quickly is crucial. Static forecasting models are being replaced by dynamic, AI-driven predictive tools.</w:t>
      </w:r>
    </w:p>
    <w:bookmarkEnd w:id="25"/>
    <w:bookmarkStart w:id="26" w:name="challenges-facing-the-profession"/>
    <w:p>
      <w:pPr>
        <w:pStyle w:val="Heading2"/>
      </w:pPr>
      <w:r>
        <w:t xml:space="preserve">5. Challenges Facing the Profession</w:t>
      </w:r>
    </w:p>
    <w:p>
      <w:pPr>
        <w:pStyle w:val="FirstParagraph"/>
      </w:pPr>
      <w:r>
        <w:t xml:space="preserve">Beyond technical skills, Financial Analysts in Mexico City face unique socio-economic challenges. Political instability and corruption indices can impact investor confidence, requiring analysts to factor in "country risk" premiums into their valuations more heavily than peers in more stable economies. Furthermore, income inequality within the city creates a dual-market dynamic; analysts must understand purchasing power parity differences between affluent boroughs like Polanco and Condado de Velasco versus lower-income peripheries.</w:t>
      </w:r>
    </w:p>
    <w:p>
      <w:pPr>
        <w:pStyle w:val="BodyText"/>
      </w:pPr>
      <w:r>
        <w:t xml:space="preserve">Additionally, cybersecurity threats pose a growing risk. As financial operations move online, protecting sensitive data becomes part of the analyst's purview. Breaches can lead to catastrophic reputational damage and legal penalties under Mexico's new data protection laws.</w:t>
      </w:r>
    </w:p>
    <w:bookmarkEnd w:id="26"/>
    <w:bookmarkStart w:id="27" w:name="future-outlook"/>
    <w:p>
      <w:pPr>
        <w:pStyle w:val="Heading2"/>
      </w:pPr>
      <w:r>
        <w:t xml:space="preserve">6. Future Outlook</w:t>
      </w:r>
    </w:p>
    <w:p>
      <w:pPr>
        <w:pStyle w:val="FirstParagraph"/>
      </w:pPr>
      <w:r>
        <w:t xml:space="preserve">The future for Financial Analysts in this major economic hub appears robust but competitive. The trend toward nearshoring—where companies move operations closer to the US market due to global supply chain disruptions—has brought a surge of foreign direct investment into Mexico City. This influx creates demand for analysts who can manage cross-border transactions and integrate international reporting standards.</w:t>
      </w:r>
    </w:p>
    <w:p>
      <w:pPr>
        <w:pStyle w:val="BodyText"/>
      </w:pPr>
      <w:r>
        <w:t xml:space="preserve">Moreover, the push toward sustainability and Environmental, Social, and Governance (ESG) criteria is reshaping financial analysis. Companies are increasingly required to report on their carbon footprint and social impact. Analysts will need to develop frameworks for quantifying non-financial metrics that influence long-term corporate value.</w:t>
      </w:r>
    </w:p>
    <w:bookmarkEnd w:id="27"/>
    <w:bookmarkStart w:id="28" w:name="conclusion"/>
    <w:p>
      <w:pPr>
        <w:pStyle w:val="Heading2"/>
      </w:pPr>
      <w:r>
        <w:t xml:space="preserve">7. Conclusion</w:t>
      </w:r>
    </w:p>
    <w:p>
      <w:pPr>
        <w:pStyle w:val="FirstParagraph"/>
      </w:pPr>
      <w:r>
        <w:t xml:space="preserve">In conclusion, the role of the Financial Analyst in Mexico City is multifaceted and increasingly strategic. Operating at the intersection of local tradition and global modernity, these professionals must navigate a landscape defined by currency volatility, regulatory complexity, and technological disruption. Success in this field requires more than just accounting expertise; it demands adaptability, linguistic duality, and a keen understanding of both macroeconomic forces and microeconomic realities.</w:t>
      </w:r>
    </w:p>
    <w:p>
      <w:pPr>
        <w:pStyle w:val="BodyText"/>
      </w:pPr>
      <w:r>
        <w:t xml:space="preserve">As Mexico City continues to solidify its position as a premier business destination in Latin America, the value of skilled Financial Analysts will only rise. Organizations that invest in developing these capabilities will be better positioned to leverage economic opportunities while mitigating inherent risks. For aspiring analysts, mastering the unique economic nuances of this vibrant capital city offers a pathway to impactful and rewarding careers in global finance.</w:t>
      </w:r>
    </w:p>
    <w:p>
      <w:pPr>
        <w:pStyle w:val="BodyText"/>
      </w:pPr>
      <w:r>
        <w:rPr>
          <w:bCs/>
          <w:b/>
        </w:rPr>
        <w:t xml:space="preserve">References:</w:t>
      </w:r>
    </w:p>
    <w:p>
      <w:pPr>
        <w:numPr>
          <w:ilvl w:val="0"/>
          <w:numId w:val="1002"/>
        </w:numPr>
        <w:pStyle w:val="Compact"/>
      </w:pPr>
      <w:r>
        <w:t xml:space="preserve">Banco de México (Banxico). (2023). *Informe sobre la Economía Mexicana*. Mexico City.</w:t>
      </w:r>
    </w:p>
    <w:p>
      <w:pPr>
        <w:numPr>
          <w:ilvl w:val="0"/>
          <w:numId w:val="1002"/>
        </w:numPr>
        <w:pStyle w:val="Compact"/>
      </w:pPr>
      <w:r>
        <w:t xml:space="preserve">National Banking and Securities Commission. (2024). *Regulatory Framework for Financial Institutions in the Federal District*.</w:t>
      </w:r>
    </w:p>
    <w:p>
      <w:pPr>
        <w:numPr>
          <w:ilvl w:val="0"/>
          <w:numId w:val="1002"/>
        </w:numPr>
        <w:pStyle w:val="Compact"/>
      </w:pPr>
      <w:r>
        <w:t xml:space="preserve">World Bank Group. (2023). *Mexico Economic Update: Navigating Inflation and Growth*.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Mexico City: Navigating Economic Volatility and Digital Transformation</dc:title>
  <dc:creator/>
  <dc:language>en</dc:language>
  <cp:keywords/>
  <dcterms:created xsi:type="dcterms:W3CDTF">2026-07-29T17:35:53Z</dcterms:created>
  <dcterms:modified xsi:type="dcterms:W3CDTF">2026-07-29T17:35:53Z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