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Karachi's</w:t>
      </w:r>
      <w:r>
        <w:t xml:space="preserve"> </w:t>
      </w:r>
      <w:r>
        <w:t xml:space="preserve">Evolving</w:t>
      </w:r>
      <w:r>
        <w:t xml:space="preserve"> </w:t>
      </w:r>
      <w:r>
        <w:t xml:space="preserve">Economic</w:t>
      </w:r>
      <w:r>
        <w:t xml:space="preserve"> </w:t>
      </w:r>
      <w:r>
        <w:t xml:space="preserve">Landscape</w:t>
      </w:r>
    </w:p>
    <w:bookmarkStart w:id="32" w:name="X923be86165c7bf1dbf495346d638eef7cd6bc4b"/>
    <w:p>
      <w:pPr>
        <w:pStyle w:val="Heading1"/>
      </w:pPr>
      <w:r>
        <w:t xml:space="preserve">The Strategic Role of the Financial Analyst in Karachi's Evolving Economic Landscape</w:t>
      </w:r>
    </w:p>
    <w:p>
      <w:pPr>
        <w:pStyle w:val="FirstParagraph"/>
      </w:pPr>
      <w:r>
        <w:rPr>
          <w:bCs/>
          <w:b/>
        </w:rPr>
        <w:t xml:space="preserve">Date:</w:t>
      </w:r>
      <w:r>
        <w:t xml:space="preserve"> </w:t>
      </w:r>
      <w:r>
        <w:t xml:space="preserve">October 2023</w:t>
      </w:r>
      <w:r>
        <w:br/>
      </w:r>
      <w:r>
        <w:rPr>
          <w:bCs/>
          <w:b/>
        </w:rPr>
        <w:t xml:space="preserve">Jurisdiction Focus:</w:t>
      </w:r>
      <w:r>
        <w:t xml:space="preserve"> </w:t>
      </w:r>
      <w:r>
        <w:t xml:space="preserve">Pakistan, Karachi</w:t>
      </w:r>
    </w:p>
    <w:bookmarkStart w:id="20" w:name="abstract"/>
    <w:p>
      <w:pPr>
        <w:pStyle w:val="Heading2"/>
      </w:pPr>
      <w:r>
        <w:t xml:space="preserve">Abstract</w:t>
      </w:r>
    </w:p>
    <w:p>
      <w:pPr>
        <w:pStyle w:val="FirstParagraph"/>
      </w:pPr>
      <w:r>
        <w:t xml:space="preserve">This research paper examines the critical function of the Financial Analyst within the dynamic economic ecosystem of Karachi, Pakistan. As a city that serves as both the financial capital and primary gateway for trade in South Asia, Karachi presents unique challenges and opportunities. The analysis explores how local Financial Analysts navigate regulatory frameworks influenced by State Bank policies, mitigate risks associated with currency volatility, and drive strategic decision-making for multinational corporations (MNCs), small-to-medium enterprises (SMEs), and financial institutions. Furthermore, it addresses the impact of digital transformation on the profession in Pakistan.</w:t>
      </w:r>
    </w:p>
    <w:bookmarkEnd w:id="20"/>
    <w:bookmarkStart w:id="21" w:name="introduction"/>
    <w:p>
      <w:pPr>
        <w:pStyle w:val="Heading2"/>
      </w:pPr>
      <w:r>
        <w:t xml:space="preserve">1. Introduction</w:t>
      </w:r>
    </w:p>
    <w:p>
      <w:pPr>
        <w:pStyle w:val="FirstParagraph"/>
      </w:pPr>
      <w:r>
        <w:t xml:space="preserve">Karachi is not merely a city; it is the economic heartbeat of Pakistan Karachi. Contributing significantly to national GDP and housing over 90% of international trade through the Port of Karachi and Port Bin Qasim, this metropolis demands sophisticated financial oversight. In this high-stakes environment, the Financial Analyst plays a pivotal role as an architect of fiscal stability and growth.</w:t>
      </w:r>
    </w:p>
    <w:p>
      <w:pPr>
        <w:pStyle w:val="BodyText"/>
      </w:pPr>
      <w:r>
        <w:t xml:space="preserve">The scope of this research is limited to the professional practices, challenges, and future trajectories of Financial Analysts operating specifically within Karachi's corporate and banking sectors. Unlike generic financial roles, the position in Pakistan Karachi requires a nuanced understanding of local macroeconomic indicators, including inflation rates tied to import/export dynamics, foreign exchange reserves management by the State Bank of Pakistan (SBP), and evolving tax regimes enforced by the Federal Board of Revenue.</w:t>
      </w:r>
    </w:p>
    <w:bookmarkEnd w:id="21"/>
    <w:bookmarkStart w:id="22" w:name="the-regulatory-and-macroeconomic-context"/>
    <w:p>
      <w:pPr>
        <w:pStyle w:val="Heading2"/>
      </w:pPr>
      <w:r>
        <w:t xml:space="preserve">2. The Regulatory and Macroeconomic Context</w:t>
      </w:r>
    </w:p>
    <w:p>
      <w:pPr>
        <w:pStyle w:val="FirstParagraph"/>
      </w:pPr>
      <w:r>
        <w:t xml:space="preserve">To understand the value of a Financial Analyst in Karachi, one must first appreciate the complex regulatory environment. The financial sector in Pakistan is heavily regulated, primarily by the State Bank of Pakistan and the Securities and Exchange Commission of Pakistan (SECP). For any Financial Analyst based in Karachi, proficiency in these regulations is not optional; it is fundamental.</w:t>
      </w:r>
    </w:p>
    <w:p>
      <w:pPr>
        <w:pStyle w:val="BodyText"/>
      </w:pPr>
      <w:r>
        <w:t xml:space="preserve">Historically, Karachi has experienced significant currency fluctuation. The devaluation of the Pakistani Rupee against major global currencies creates immense pressure on import-heavy businesses located in areas like Clifton and Saddar. Financial Analysts are tasked with modeling scenarios to protect corporate assets from exchange rate risks. They utilize hedging strategies recommended by local banking partners to shield their organizations from sudden market shocks.</w:t>
      </w:r>
    </w:p>
    <w:p>
      <w:pPr>
        <w:pStyle w:val="BodyText"/>
      </w:pPr>
      <w:r>
        <w:t xml:space="preserve">Additionally, the tax landscape in Pakistan Karachi is rigorous. With the government's push for broader tax net inclusion, Financial Analysts are increasingly responsible for ensuring compliance while optimizing tax liabilities through legal avenues. This involves close collaboration with auditors and adherence to International Financial Reporting Standards (IFRS), which have been fully adopted by listed companies on the Karachi Stock Exchange (now known as the Pakistan Stock Exchange - PSX).</w:t>
      </w:r>
    </w:p>
    <w:bookmarkEnd w:id="22"/>
    <w:bookmarkStart w:id="26" w:name="Xb02931badca81be54f57701c0bfc5cd95fa2800"/>
    <w:p>
      <w:pPr>
        <w:pStyle w:val="Heading2"/>
      </w:pPr>
      <w:r>
        <w:t xml:space="preserve">3. Key Responsibilities of a Financial Analyst in Karachi</w:t>
      </w:r>
    </w:p>
    <w:p>
      <w:pPr>
        <w:pStyle w:val="FirstParagraph"/>
      </w:pPr>
      <w:r>
        <w:t xml:space="preserve">The role of a Financial Analyst extends beyond traditional number-crunching. In the context of Pakistan, and particularly Karachi, the responsibilities are multifaceted:</w:t>
      </w:r>
    </w:p>
    <w:bookmarkStart w:id="23" w:name="strategic-forecasting-and-budgeting"/>
    <w:p>
      <w:pPr>
        <w:pStyle w:val="Heading3"/>
      </w:pPr>
      <w:r>
        <w:rPr>
          <w:bCs/>
          <w:b/>
        </w:rPr>
        <w:t xml:space="preserve">3.1 Strategic Forecasting and Budgeting</w:t>
      </w:r>
    </w:p>
    <w:p>
      <w:pPr>
        <w:pStyle w:val="FirstParagraph"/>
      </w:pPr>
      <w:r>
        <w:t xml:space="preserve">Karachi’s businesses operate in a volatile market characterized by energy crises and supply chain disruptions. Financial Analysts must create robust forecasts that account for these local infrastructural challenges. For manufacturing firms in Korangi Industrial Area, accurate budgeting involves predicting raw material costs amidst fluctuating international prices and logistics bottlenecks.</w:t>
      </w:r>
    </w:p>
    <w:bookmarkEnd w:id="23"/>
    <w:bookmarkStart w:id="24" w:name="risk-management"/>
    <w:p>
      <w:pPr>
        <w:pStyle w:val="Heading3"/>
      </w:pPr>
      <w:r>
        <w:rPr>
          <w:bCs/>
          <w:b/>
        </w:rPr>
        <w:t xml:space="preserve">3.2 Risk Management</w:t>
      </w:r>
    </w:p>
    <w:p>
      <w:pPr>
        <w:pStyle w:val="FirstParagraph"/>
      </w:pPr>
      <w:r>
        <w:t xml:space="preserve">Risk assessment is paramount in Pakistan Karachi due to political instability and economic sanctions risks. Financial Analysts evaluate credit risk for SMEs seeking loans from local commercial banks such as Habib Bank Limited (HBL) or United Bank Limited (UBL). They analyze cash flow statements to ensure liquidity remains sufficient during periods of high interest rates, which are often dictated by SBP’s monetary policy directives.</w:t>
      </w:r>
    </w:p>
    <w:bookmarkEnd w:id="24"/>
    <w:bookmarkStart w:id="25" w:name="investment-analysis"/>
    <w:p>
      <w:pPr>
        <w:pStyle w:val="Heading3"/>
      </w:pPr>
      <w:r>
        <w:rPr>
          <w:bCs/>
          <w:b/>
        </w:rPr>
        <w:t xml:space="preserve">3.3 Investment Analysis</w:t>
      </w:r>
    </w:p>
    <w:p>
      <w:pPr>
        <w:pStyle w:val="FirstParagraph"/>
      </w:pPr>
      <w:r>
        <w:t xml:space="preserve">The Pakistan Stock Exchange offers diverse opportunities for investment. Financial Analysts in Karachi provide crucial research reports on sector performance, ranging from cement and fertilizer to technology and textiles. Their recommendations guide institutional investors, mutual funds (managed by entities like Meezan Investment Management), and high-net-worth individuals in the DHA (Defence Housing Authority) and Bahria Town sectors.</w:t>
      </w:r>
    </w:p>
    <w:bookmarkEnd w:id="25"/>
    <w:bookmarkEnd w:id="26"/>
    <w:bookmarkStart w:id="27" w:name="challenges-facing-financial-analysts"/>
    <w:p>
      <w:pPr>
        <w:pStyle w:val="Heading2"/>
      </w:pPr>
      <w:r>
        <w:t xml:space="preserve">4. Challenges Facing Financial Analysts</w:t>
      </w:r>
    </w:p>
    <w:p>
      <w:pPr>
        <w:pStyle w:val="FirstParagraph"/>
      </w:pPr>
      <w:r>
        <w:rPr>
          <w:bCs/>
          <w:b/>
        </w:rPr>
        <w:t xml:space="preserve">Data Reliability:</w:t>
      </w:r>
      <w:r>
        <w:t xml:space="preserve"> </w:t>
      </w:r>
      <w:r>
        <w:t xml:space="preserve">One of the persistent challenges in Pakistan is data accessibility. While listed companies provide transparent reports, many SMEs—the backbone of Karachi's economy—operate with informal record-keeping systems. Financial Analysts often spend significant time validating and structuring unorganized data before deriving actionable insights.</w:t>
      </w:r>
    </w:p>
    <w:p>
      <w:pPr>
        <w:pStyle w:val="BodyText"/>
      </w:pPr>
      <w:r>
        <w:rPr>
          <w:bCs/>
          <w:b/>
        </w:rPr>
        <w:t xml:space="preserve">Talent Gap:</w:t>
      </w:r>
      <w:r>
        <w:t xml:space="preserve"> </w:t>
      </w:r>
      <w:r>
        <w:t xml:space="preserve">There is a growing demand for skilled Financial Analysts in Pakistan who possess not only technical accounting skills but also advanced proficiency in data analytics tools like Python, SQL, and Power BI. Traditional education systems have struggled to keep pace with the technological demands of modern finance, leading to a shortage of qualified professionals capable of handling big data.</w:t>
      </w:r>
    </w:p>
    <w:p>
      <w:pPr>
        <w:pStyle w:val="BodyText"/>
      </w:pPr>
      <w:r>
        <w:rPr>
          <w:bCs/>
          <w:b/>
        </w:rPr>
        <w:t xml:space="preserve">Brain Drain:</w:t>
      </w:r>
      <w:r>
        <w:t xml:space="preserve"> </w:t>
      </w:r>
      <w:r>
        <w:t xml:space="preserve">Many talented Financial Analysts from Karachi seek opportunities abroad due to economic uncertainties. This migration creates a talent vacuum for local firms, forcing them to rely on less experienced staff or outsource critical analytical functions.</w:t>
      </w:r>
    </w:p>
    <w:bookmarkEnd w:id="27"/>
    <w:bookmarkStart w:id="28" w:name="the-impact-of-digital-transformation"/>
    <w:p>
      <w:pPr>
        <w:pStyle w:val="Heading2"/>
      </w:pPr>
      <w:r>
        <w:t xml:space="preserve">5. The Impact of Digital Transformation</w:t>
      </w:r>
    </w:p>
    <w:p>
      <w:pPr>
        <w:pStyle w:val="FirstParagraph"/>
      </w:pPr>
      <w:r>
        <w:t xml:space="preserve">The rise of fintech in Pakistan is reshaping the role of the Financial Analyst. Digital banks such as Nayapay and Sadapay, along with traditional digital banking arms, are generating vast amounts of transactional data. Financial Analysts in Karachi must now interpret this real-time data to assess consumer behavior and creditworthiness.</w:t>
      </w:r>
    </w:p>
    <w:p>
      <w:pPr>
        <w:pStyle w:val="BodyText"/>
      </w:pPr>
      <w:r>
        <w:t xml:space="preserve">Moreover, the adoption of Enterprise Resource Planning (ERP) systems like SAP and Oracle by major conglomerates such as Engro Corporation or Lucky Cement requires Financial Analysts to be tech-savvy. The integration of Artificial Intelligence (AI) in predictive modeling is beginning to supplement human judgment, allowing analysts to focus more on strategic advisory rather than routine reporting.</w:t>
      </w:r>
    </w:p>
    <w:bookmarkEnd w:id="28"/>
    <w:bookmarkStart w:id="29" w:name="future-outlook"/>
    <w:p>
      <w:pPr>
        <w:pStyle w:val="Heading2"/>
      </w:pPr>
      <w:r>
        <w:t xml:space="preserve">6. Future Outlook</w:t>
      </w:r>
    </w:p>
    <w:p>
      <w:pPr>
        <w:pStyle w:val="FirstParagraph"/>
      </w:pPr>
      <w:r>
        <w:t xml:space="preserve">The future for Financial Analysts in Pakistan Karachi appears promising yet demanding. As the city continues its urbanization and industrial expansion, including projects like the East International Airport Terminal, the need for sophisticated financial planning will intensify.</w:t>
      </w:r>
    </w:p>
    <w:p>
      <w:pPr>
        <w:pStyle w:val="BodyText"/>
      </w:pPr>
      <w:r>
        <w:t xml:space="preserve">Pakistan’s push towards green finance and sustainable development presents new avenues. Financial Analysts will be required to assess Environmental, Social, and Governance (ESG) criteria in investment decisions. Furthermore, as Pakistan integrates further into global trade networks via agreements like the China-Pakistan Economic Corridor (CPEC), cross-border financial analysis skills will become increasingly valuable.</w:t>
      </w:r>
    </w:p>
    <w:bookmarkEnd w:id="29"/>
    <w:bookmarkStart w:id="30" w:name="conclusion"/>
    <w:p>
      <w:pPr>
        <w:pStyle w:val="Heading2"/>
      </w:pPr>
      <w:r>
        <w:t xml:space="preserve">7. Conclusion</w:t>
      </w:r>
    </w:p>
    <w:p>
      <w:pPr>
        <w:pStyle w:val="FirstParagraph"/>
      </w:pPr>
      <w:r>
        <w:t xml:space="preserve">In conclusion, the Financial Analyst is a cornerstone of economic stability and growth in Pakistan Karachi. Operating at the intersection of local regulatory compliance and global financial standards, these professionals mitigate risks arising from currency volatility and macroeconomic instability. While challenges regarding data quality and talent retention persist, the adoption of digital technologies offers a pathway to enhanced efficiency.</w:t>
      </w:r>
    </w:p>
    <w:p>
      <w:pPr>
        <w:pStyle w:val="BodyText"/>
      </w:pPr>
      <w:r>
        <w:t xml:space="preserve">For institutions operating in Karachi, investing in high-quality Financial Analyst expertise is not merely an operational cost but a strategic imperative. As the city evolves into a smart city hub and maintains its status as Pakistan's commercial capital, the role of the Financial Analyst will continue to expand from mere number-crunching to becoming key strategic partners in navigating complex economic terrains.</w:t>
      </w:r>
    </w:p>
    <w:bookmarkEnd w:id="30"/>
    <w:bookmarkStart w:id="31" w:name="references-indicative"/>
    <w:p>
      <w:pPr>
        <w:pStyle w:val="Heading2"/>
      </w:pPr>
      <w:r>
        <w:t xml:space="preserve">8. References (Indicative)</w:t>
      </w:r>
    </w:p>
    <w:p>
      <w:pPr>
        <w:numPr>
          <w:ilvl w:val="0"/>
          <w:numId w:val="1001"/>
        </w:numPr>
        <w:pStyle w:val="Compact"/>
      </w:pPr>
      <w:r>
        <w:t xml:space="preserve">State Bank of Pakistan Annual Reports on Monetary Policy.</w:t>
      </w:r>
    </w:p>
    <w:p>
      <w:pPr>
        <w:numPr>
          <w:ilvl w:val="0"/>
          <w:numId w:val="1001"/>
        </w:numPr>
        <w:pStyle w:val="Compact"/>
      </w:pPr>
      <w:r>
        <w:t xml:space="preserve">Social and Economic Research Institute (SERI) Reports on Karachi's Economy.</w:t>
      </w:r>
    </w:p>
    <w:p>
      <w:pPr>
        <w:numPr>
          <w:ilvl w:val="0"/>
          <w:numId w:val="1001"/>
        </w:numPr>
        <w:pStyle w:val="Compact"/>
      </w:pPr>
      <w:r>
        <w:t xml:space="preserve">Pakistan Stock Exchange Limited Listing Regulations.</w:t>
      </w:r>
    </w:p>
    <w:p>
      <w:pPr>
        <w:numPr>
          <w:ilvl w:val="0"/>
          <w:numId w:val="1001"/>
        </w:numPr>
        <w:pStyle w:val="Compact"/>
      </w:pPr>
      <w:r>
        <w:t xml:space="preserve">Institute of Chartered Accountants of Pakistan (ICAP) Professional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Financial Analyst in Karachi's Evolving Economic Landscape</dc:title>
  <dc:creator/>
  <dc:language>en</dc:language>
  <cp:keywords/>
  <dcterms:created xsi:type="dcterms:W3CDTF">2026-07-30T03:09:14Z</dcterms:created>
  <dcterms:modified xsi:type="dcterms:W3CDTF">2026-07-30T03:09:14Z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