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Research</w:t>
      </w:r>
      <w:r>
        <w:t xml:space="preserve"> </w:t>
      </w:r>
      <w:r>
        <w:t xml:space="preserve">Review</w:t>
      </w:r>
    </w:p>
    <w:bookmarkStart w:id="32" w:name="X19576933aeb12e079c9afb5ea5a91adb48367d0"/>
    <w:p>
      <w:pPr>
        <w:pStyle w:val="Heading1"/>
      </w:pPr>
      <w:r>
        <w:t xml:space="preserve">The Evolving Landscape of Financial Analysis in Singapore</w:t>
      </w:r>
      <w:r>
        <w:br/>
      </w:r>
      <w:r>
        <w:t xml:space="preserve">A Comprehensive Research Review for the Asian Hub</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Singapore, Singapore</w:t>
      </w:r>
    </w:p>
    <w:bookmarkStart w:id="20" w:name="abstract"/>
    <w:p>
      <w:pPr>
        <w:pStyle w:val="Heading3"/>
      </w:pPr>
      <w:r>
        <w:t xml:space="preserve">Abstract</w:t>
      </w:r>
    </w:p>
    <w:p>
      <w:pPr>
        <w:pStyle w:val="FirstParagraph"/>
      </w:pPr>
      <w:r>
        <w:t xml:space="preserve">This paper examines the critical role of the Financial Analyst within the robust economic framework of Singapore. As a global financial hub, Singapore presents unique opportunities and challenges for professionals in this field. This research explores the regulatory environment, technological disruptions such as FinTech integration, and the specific skill sets required to succeed in this dynamic market. The findings suggest that while traditional analytical skills remain foundational, digital literacy and cross-border compliance knowledge are becoming increasingly paramount for Financial Analysts operating in Singapore Singapore.</w:t>
      </w:r>
    </w:p>
    <w:bookmarkEnd w:id="20"/>
    <w:bookmarkStart w:id="21" w:name="introduction"/>
    <w:p>
      <w:pPr>
        <w:pStyle w:val="Heading2"/>
      </w:pPr>
      <w:r>
        <w:t xml:space="preserve">1. Introduction</w:t>
      </w:r>
    </w:p>
    <w:p>
      <w:pPr>
        <w:pStyle w:val="FirstParagraph"/>
      </w:pPr>
      <w:r>
        <w:t xml:space="preserve">The city-state of Singapore has cemented its reputation as one of the world’s leading financial centers, ranking consistently among the top three global financial hubs alongside New York and London. For any aspiring or established Financial Analyst, understanding the nuances of this market is essential. The role of a Financial Analyst in Singapore is not merely about number-crunching; it involves navigating a complex web of international regulations, interpreting geopolitical trends affecting Asia-Pacific markets, and leveraging cutting-edge technology to drive investment decisions.</w:t>
      </w:r>
    </w:p>
    <w:p>
      <w:pPr>
        <w:pStyle w:val="BodyText"/>
      </w:pPr>
      <w:r>
        <w:t xml:space="preserve">This research paper aims to provide an in-depth analysis of the current state of the Financial Analyst profession within Singapore. By examining the local economic drivers, regulatory frameworks enforced by the Monetary Authority of Singapore (MAS), and the impact of digital transformation, we can better understand what defines success in this competitive sector. The specific context of "Singapore Singapore" implies a focus on both the national identity as a sovereign city-state and its position within the broader Southeast Asian region.</w:t>
      </w:r>
    </w:p>
    <w:bookmarkEnd w:id="21"/>
    <w:bookmarkStart w:id="22" w:name="the-economic-context-why-singapore"/>
    <w:p>
      <w:pPr>
        <w:pStyle w:val="Heading2"/>
      </w:pPr>
      <w:r>
        <w:t xml:space="preserve">2. The Economic Context: Why Singapore?</w:t>
      </w:r>
    </w:p>
    <w:p>
      <w:pPr>
        <w:pStyle w:val="FirstParagraph"/>
      </w:pPr>
      <w:r>
        <w:t xml:space="preserve">To appreciate the demand for Financial Analysts in this region, one must first understand the economic engine driving it. Singapore’s economy is highly open, trade-oriented, and stable. It serves as a gateway for multinational corporations entering Southeast Asia and a base for wealth management firms serving high-net-worth individuals across Asia.</w:t>
      </w:r>
    </w:p>
    <w:p>
      <w:pPr>
        <w:pStyle w:val="BodyText"/>
      </w:pPr>
      <w:r>
        <w:t xml:space="preserve">The Financial Analyst plays a pivotal role in this ecosystem. They are responsible for evaluating the performance of various asset classes, including equities, fixed income, real estate investment trusts (REITs), and alternative investments. Given Singapore’s status as a hub for family offices and private equity, there is a heightened demand for analysts who can conduct deep due diligence on cross-border transactions. The stability of the Singapore dollar (SGD), which serves as an anchor currency in the region, provides these analysts with a relatively stable baseline for hedging strategies and risk management compared to other emerging markets.</w:t>
      </w:r>
    </w:p>
    <w:bookmarkEnd w:id="22"/>
    <w:bookmarkStart w:id="24" w:name="regulatory-framework-and-compliance"/>
    <w:p>
      <w:pPr>
        <w:pStyle w:val="Heading2"/>
      </w:pPr>
      <w:r>
        <w:t xml:space="preserve">3. Regulatory Framework and Compliance</w:t>
      </w:r>
    </w:p>
    <w:p>
      <w:pPr>
        <w:pStyle w:val="FirstParagraph"/>
      </w:pPr>
      <w:r>
        <w:t xml:space="preserve">A defining characteristic of being a Financial Analyst in Singapore is the rigorous regulatory environment overseen by the Monetary Authority of Singapore (MAS). Unlike some offshore jurisdictions with lax oversight, Singapore enforces strict compliance standards to maintain its integrity as a global financial center.</w:t>
      </w:r>
    </w:p>
    <w:bookmarkStart w:id="23" w:name="key-regulatory-bodies-and-acts"/>
    <w:p>
      <w:pPr>
        <w:pStyle w:val="Heading3"/>
      </w:pPr>
      <w:r>
        <w:t xml:space="preserve">3.1 Key Regulatory Bodies and Acts</w:t>
      </w:r>
    </w:p>
    <w:p>
      <w:pPr>
        <w:numPr>
          <w:ilvl w:val="0"/>
          <w:numId w:val="1001"/>
        </w:numPr>
        <w:pStyle w:val="Compact"/>
      </w:pPr>
      <w:r>
        <w:rPr>
          <w:bCs/>
          <w:b/>
        </w:rPr>
        <w:t xml:space="preserve">The Securities and Futures Act (SFA):</w:t>
      </w:r>
      <w:r>
        <w:t xml:space="preserve"> </w:t>
      </w:r>
      <w:r>
        <w:t xml:space="preserve">This is the primary legislation governing capital markets in Singapore. Financial Analysts working in fund management, trading, or advisory roles must ensure that their analysis and recommendations comply with SFA guidelines regarding disclosure and fair dealing.</w:t>
      </w:r>
    </w:p>
    <w:p>
      <w:pPr>
        <w:numPr>
          <w:ilvl w:val="0"/>
          <w:numId w:val="1001"/>
        </w:numPr>
        <w:pStyle w:val="Compact"/>
      </w:pPr>
      <w:r>
        <w:rPr>
          <w:bCs/>
          <w:b/>
        </w:rPr>
        <w:t xml:space="preserve">Anti-Money Laundering (AML) Protocols:</w:t>
      </w:r>
      <w:r>
        <w:t xml:space="preserve"> </w:t>
      </w:r>
      <w:r>
        <w:t xml:space="preserve">With significant flows of capital through the city-state, analysts are increasingly involved in KYC (Know Your Customer) processes. Understanding transaction patterns to detect suspicious activity is now a core competency for many analyst roles.</w:t>
      </w:r>
    </w:p>
    <w:p>
      <w:pPr>
        <w:numPr>
          <w:ilvl w:val="0"/>
          <w:numId w:val="1001"/>
        </w:numPr>
        <w:pStyle w:val="Compact"/>
      </w:pPr>
      <w:r>
        <w:rPr>
          <w:bCs/>
          <w:b/>
        </w:rPr>
        <w:t xml:space="preserve">Data Privacy Laws:</w:t>
      </w:r>
      <w:r>
        <w:t xml:space="preserve"> </w:t>
      </w:r>
      <w:r>
        <w:t xml:space="preserve">The Personal Data Protection Act (PDPA) dictates how financial data must be handled. Analysts must be proficient in data governance, ensuring that client information used in financial modeling is protected and ethically sourced.</w:t>
      </w:r>
    </w:p>
    <w:bookmarkEnd w:id="23"/>
    <w:bookmarkEnd w:id="24"/>
    <w:bookmarkStart w:id="27" w:name="X952c14f848fc151c7473b12b9be22986fd7ec7d"/>
    <w:p>
      <w:pPr>
        <w:pStyle w:val="Heading2"/>
      </w:pPr>
      <w:r>
        <w:t xml:space="preserve">4. Technological Disruption: The Rise of FinTech</w:t>
      </w:r>
    </w:p>
    <w:p>
      <w:pPr>
        <w:pStyle w:val="FirstParagraph"/>
      </w:pPr>
      <w:r>
        <w:t xml:space="preserve">Singapore has aggressively positioned itself as a Smart Nation and a global leader in Financial Technology (FinTech). For the Financial Analyst, this presents both an opportunity and a threat. Traditional manual analysis is being supplemented, and in some cases replaced, by algorithmic trading models and artificial intelligence-driven insights.</w:t>
      </w:r>
    </w:p>
    <w:bookmarkStart w:id="25" w:name="the-new-skill-set"/>
    <w:p>
      <w:pPr>
        <w:pStyle w:val="Heading3"/>
      </w:pPr>
      <w:r>
        <w:t xml:space="preserve">4.1 The New Skill Set</w:t>
      </w:r>
    </w:p>
    <w:p>
      <w:pPr>
        <w:pStyle w:val="FirstParagraph"/>
      </w:pPr>
      <w:r>
        <w:t xml:space="preserve">To remain relevant in Singapore’s job market, the modern Financial Analyst must possess technical proficiency beyond Excel. Knowledge of programming languages such as Python or R for data analysis, familiarity with SQL for database management, and an understanding of machine learning applications in credit scoring are becoming standard requirements. Furthermore, analysts must be adept at using Bloomberg Terminal and Refinitiv Eikon effectively to extract real-time market data specific to Asian markets.</w:t>
      </w:r>
    </w:p>
    <w:bookmarkEnd w:id="25"/>
    <w:bookmarkStart w:id="26" w:name="digital-assets-and-blockchain"/>
    <w:p>
      <w:pPr>
        <w:pStyle w:val="Heading3"/>
      </w:pPr>
      <w:r>
        <w:t xml:space="preserve">4.2 Digital Assets and Blockchain</w:t>
      </w:r>
    </w:p>
    <w:p>
      <w:pPr>
        <w:pStyle w:val="FirstParagraph"/>
      </w:pPr>
      <w:r>
        <w:t xml:space="preserve">Singapore has also become a testing ground for digital assets. The MAS has introduced regulatory frameworks for digital payment tokens (DPTs). Financial Analysts are increasingly tasked with analyzing the volatility and potential of crypto-assets, requiring them to understand blockchain technology fundamentals. This niche area is growing rapidly, offering specialized career paths within the broader financial analysis sector.</w:t>
      </w:r>
    </w:p>
    <w:bookmarkEnd w:id="26"/>
    <w:bookmarkEnd w:id="27"/>
    <w:bookmarkStart w:id="28" w:name="X806dfbdbc1d3214c742b37498f7206fc0d6d273"/>
    <w:p>
      <w:pPr>
        <w:pStyle w:val="Heading2"/>
      </w:pPr>
      <w:r>
        <w:t xml:space="preserve">5. Challenges Facing Financial Analysts in Singapore</w:t>
      </w:r>
    </w:p>
    <w:p>
      <w:pPr>
        <w:pStyle w:val="FirstParagraph"/>
      </w:pPr>
      <w:r>
        <w:t xml:space="preserve">Despite its strengths, the profession faces significant challenges. First is the intense competition for talent. Singapore attracts top-tier analysts from around the world, creating a high-pressure environment where continuous professional development is mandatory.</w:t>
      </w:r>
    </w:p>
    <w:p>
      <w:pPr>
        <w:pStyle w:val="BodyText"/>
      </w:pPr>
      <w:r>
        <w:t xml:space="preserve">Secondly, there is the challenge of regional volatility. While Singapore itself is stable, its clients and investments are often exposed to broader Asian markets, which can be subject to geopolitical tensions and currency fluctuations. Analysts must develop a macro-economic perspective that extends beyond local boundaries.</w:t>
      </w:r>
    </w:p>
    <w:bookmarkEnd w:id="28"/>
    <w:bookmarkStart w:id="29" w:name="future-outlook-and-career-trajectories"/>
    <w:p>
      <w:pPr>
        <w:pStyle w:val="Heading2"/>
      </w:pPr>
      <w:r>
        <w:t xml:space="preserve">6. Future Outlook and Career Trajectories</w:t>
      </w:r>
    </w:p>
    <w:p>
      <w:pPr>
        <w:pStyle w:val="FirstParagraph"/>
      </w:pPr>
      <w:r>
        <w:t xml:space="preserve">The future for Financial Analysts in Singapore looks promising, provided they adapt to the changing landscape. The demand for sustainability-focused analysis is rising, driven by ESG (Environmental, Social, and Governance) mandates from global investors. Analysts who can quantify the financial impact of climate change on portfolios will find themselves in high demand.</w:t>
      </w:r>
    </w:p>
    <w:p>
      <w:pPr>
        <w:pStyle w:val="BodyText"/>
      </w:pPr>
      <w:r>
        <w:t xml:space="preserve">Career progression typically moves from junior analyst roles to senior portfolio management or strategic advisory positions. Many professionals also pivot towards risk management, compliance officer roles, or entrepreneurial ventures within the FinTech startup ecosystem supported by Singapore’s robust grant schemes.</w:t>
      </w:r>
    </w:p>
    <w:bookmarkEnd w:id="29"/>
    <w:bookmarkStart w:id="30" w:name="conclusion"/>
    <w:p>
      <w:pPr>
        <w:pStyle w:val="Heading2"/>
      </w:pPr>
      <w:r>
        <w:t xml:space="preserve">7. Conclusion</w:t>
      </w:r>
    </w:p>
    <w:p>
      <w:pPr>
        <w:pStyle w:val="FirstParagraph"/>
      </w:pPr>
      <w:r>
        <w:t xml:space="preserve">In conclusion, the role of the Financial Analyst in Singapore is evolving from a traditional back-office function to a strategic, technology-driven cornerstone of the financial industry. Success in this role requires a blend of traditional financial acumen and modern digital literacy. The unique position of Singapore as both a sovereign city-state and an international gateway creates distinct opportunities for analysts who can navigate its regulatory rigor while leveraging its technological advancements.</w:t>
      </w:r>
    </w:p>
    <w:p>
      <w:pPr>
        <w:pStyle w:val="BodyText"/>
      </w:pPr>
      <w:r>
        <w:t xml:space="preserve">For organizations looking to hire, or individuals looking to work in this sector, the key takeaway is clear: adaptability is paramount. The Financial Analyst of tomorrow in Singapore must be a hybrid professional—part mathematician, part technologist, and part geopolitical strategist. By embracing these changes, stakeholders can ensure that Singapore remains at the forefront of global financial innovation.</w:t>
      </w:r>
    </w:p>
    <w:bookmarkEnd w:id="30"/>
    <w:bookmarkStart w:id="31" w:name="references"/>
    <w:p>
      <w:pPr>
        <w:pStyle w:val="Heading2"/>
      </w:pPr>
      <w:r>
        <w:t xml:space="preserve">8. References</w:t>
      </w:r>
    </w:p>
    <w:p>
      <w:pPr>
        <w:numPr>
          <w:ilvl w:val="0"/>
          <w:numId w:val="1002"/>
        </w:numPr>
        <w:pStyle w:val="Compact"/>
      </w:pPr>
      <w:r>
        <w:t xml:space="preserve">Monetary Authority of Singapore (MAS). (2023). *Financial Sector Developments in Singapore*. MAS Publications.</w:t>
      </w:r>
    </w:p>
    <w:p>
      <w:pPr>
        <w:numPr>
          <w:ilvl w:val="0"/>
          <w:numId w:val="1002"/>
        </w:numPr>
        <w:pStyle w:val="Compact"/>
      </w:pPr>
      <w:r>
        <w:t xml:space="preserve">KPMG Singapore. (2023). *Global Financial Institutions Outlook: The Asian Perspective*. KPMG Advisory.</w:t>
      </w:r>
    </w:p>
    <w:p>
      <w:pPr>
        <w:numPr>
          <w:ilvl w:val="0"/>
          <w:numId w:val="1002"/>
        </w:numPr>
        <w:pStyle w:val="Compact"/>
      </w:pPr>
      <w:r>
        <w:t xml:space="preserve">Deloitte Southeast Asia. (2023). *The Future of Financial Services in a Digital Economy*. Deloitte Insights.</w:t>
      </w:r>
    </w:p>
    <w:p>
      <w:pPr>
        <w:numPr>
          <w:ilvl w:val="0"/>
          <w:numId w:val="1002"/>
        </w:numPr>
        <w:pStyle w:val="Compact"/>
      </w:pPr>
      <w:r>
        <w:t xml:space="preserve">The World Bank. (2023). *Singapore Economic Monitor: Navigating Global Headwinds*.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Financial Analysis in Singapore: A Comprehensive Research Review</dc:title>
  <dc:creator/>
  <cp:keywords/>
  <dcterms:created xsi:type="dcterms:W3CDTF">2026-07-29T17:36:49Z</dcterms:created>
  <dcterms:modified xsi:type="dcterms:W3CDTF">2026-07-29T17:36:49Z</dcterms:modified>
</cp:coreProperties>
</file>

<file path=docProps/custom.xml><?xml version="1.0" encoding="utf-8"?>
<Properties xmlns="http://schemas.openxmlformats.org/officeDocument/2006/custom-properties" xmlns:vt="http://schemas.openxmlformats.org/officeDocument/2006/docPropsVTypes"/>
</file>