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167874d0088fcde65af7e0eced1b32005d5060c"/>
    <w:p>
      <w:pPr>
        <w:pStyle w:val="Heading1"/>
      </w:pPr>
      <w:r>
        <w:t xml:space="preserve">The Strategic Imperative of the Financial Analyst in South Korea, Seoul</w:t>
      </w:r>
    </w:p>
    <w:p>
      <w:pPr>
        <w:pStyle w:val="FirstParagraph"/>
      </w:pPr>
      <w:r>
        <w:rPr>
          <w:bCs/>
          <w:b/>
        </w:rPr>
        <w:t xml:space="preserve">Abstract:</w:t>
      </w:r>
      <w:r>
        <w:br/>
      </w:r>
      <w:r>
        <w:t xml:space="preserve">This research paper examines the critical role, evolving responsibilities, and market dynamics of the Financial Analyst within the economic hub of South Korea, Seoul. As global financial markets become increasingly interconnected and digital transformation accelerates, the traditional scope of financial analysis has expanded significantly. This document explores how analysts in Seoul navigate regulatory frameworks imposed by Korean authorities, leverage advanced technological tools for predictive modeling, and contribute to corporate governance structures that are unique to the Chaebol ecosystem. Furthermore, it assesses the impact of foreign direct investment and domestic policy shifts on capital allocation strategies in one of Asia’s most vibrant financial centers.</w:t>
      </w:r>
    </w:p>
    <w:bookmarkStart w:id="20" w:name="introduction"/>
    <w:p>
      <w:pPr>
        <w:pStyle w:val="Heading2"/>
      </w:pPr>
      <w:r>
        <w:t xml:space="preserve">1. Introduction</w:t>
      </w:r>
    </w:p>
    <w:p>
      <w:pPr>
        <w:pStyle w:val="FirstParagraph"/>
      </w:pPr>
      <w:r>
        <w:t xml:space="preserve">The economic landscape of South Korea is characterized by its rapid industrialization, technological innovation, and export-oriented growth strategy. At the heart of this economic engine lies Seoul, the capital city and primary financial district of Asia. Within this bustling metropolis, the Financial Analyst serves as a pivotal figure in directing capital flow, assessing risk, and ensuring long-term corporate sustainability. Unlike traditional roles focused solely on historical data reporting, modern analysts in South Korea are increasingly required to act as strategic advisors who can interpret complex macroeconomic trends and micro-level operational metrics.</w:t>
      </w:r>
    </w:p>
    <w:p>
      <w:pPr>
        <w:pStyle w:val="BodyText"/>
      </w:pPr>
      <w:r>
        <w:t xml:space="preserve">The importance of the Financial Analyst cannot be overstated in a market where efficiency is paramount. In Seoul, where high-frequency trading dominates equity exchanges and corporate decision-making relies heavily on data-driven insights, the ability to synthesize vast amounts of financial information into actionable strategies is a competitive advantage. This paper aims to dissect the multifaceted nature of this profession within the specific context of South Korea, highlighting local regulatory nuances, cultural expectations, and technological demands.</w:t>
      </w:r>
    </w:p>
    <w:bookmarkEnd w:id="20"/>
    <w:bookmarkStart w:id="21" w:name="X7e5a25fe57043399a92c9a33c1b1260be471540"/>
    <w:p>
      <w:pPr>
        <w:pStyle w:val="Heading2"/>
      </w:pPr>
      <w:r>
        <w:t xml:space="preserve">2. The Regulatory and Economic Environment in Seoul</w:t>
      </w:r>
    </w:p>
    <w:p>
      <w:pPr>
        <w:pStyle w:val="FirstParagraph"/>
      </w:pPr>
      <w:r>
        <w:t xml:space="preserve">To understand the role of a Financial Analyst in South Korea, one must first appreciate the rigorous regulatory environment governed by bodies such as the Financial Services Commission (FSC) and the Financial Supervisory Service (FSS). These institutions enforce strict compliance standards that dictate how financial data is reported, audited, and analyzed. For analysts based in Seoul, proficiency in these regulations is not merely a bureaucratic requirement but a fundamental component of professional competency.</w:t>
      </w:r>
    </w:p>
    <w:p>
      <w:pPr>
        <w:pStyle w:val="BodyText"/>
      </w:pPr>
      <w:r>
        <w:t xml:space="preserve">Moreover, South Korea’s unique economic structure plays a significant role. The dominance of large conglomerates known as Chaebols means that financial analysis often involves evaluating complex corporate group structures. Analysts must decipher inter-company loans, cross-shareholdings, and subsidiary performances to provide an accurate picture of a parent company’s health. This complexity requires analysts in Seoul to possess not only quantitative skills but also qualitative judgment regarding corporate governance and stakeholder relationships.</w:t>
      </w:r>
    </w:p>
    <w:bookmarkEnd w:id="21"/>
    <w:bookmarkStart w:id="22" w:name="X4b67bbd20c2b7f0b412ef6c597e3730df705c5e"/>
    <w:p>
      <w:pPr>
        <w:pStyle w:val="Heading2"/>
      </w:pPr>
      <w:r>
        <w:t xml:space="preserve">3. Technological Integration and Data Analytics</w:t>
      </w:r>
    </w:p>
    <w:p>
      <w:pPr>
        <w:pStyle w:val="FirstParagraph"/>
      </w:pPr>
      <w:r>
        <w:t xml:space="preserve">The city of Seoul is renowned globally for its digital infrastructure, boasting some of the fastest internet speeds and highest smartphone penetration rates in the world. Consequently, Financial Analysts in this region are at the forefront of adopting advanced technologies such as Artificial Intelligence (AI), Machine Learning (ML), and Big Data analytics. Traditional spreadsheet modeling is increasingly being supplemented or replaced by automated systems that can process real-time market data.</w:t>
      </w:r>
    </w:p>
    <w:p>
      <w:pPr>
        <w:pStyle w:val="BodyText"/>
      </w:pPr>
      <w:r>
        <w:t xml:space="preserve">In South Korea, the integration of AI-driven algorithms allows analysts to perform predictive forecasting with greater accuracy than ever before. For instance, algorithmic trading strategies developed by firms in Seoul often rely on complex models built and monitored by financial analysts who understand both the mathematical underpinnings and the market psychology. This technological shift has elevated the profile of the analyst from a mere data processor to a sophisticated model validator and strategist.</w:t>
      </w:r>
    </w:p>
    <w:bookmarkEnd w:id="22"/>
    <w:bookmarkStart w:id="23" w:name="X42913535b0dd59555a5afbfe1c64ea95233e8be"/>
    <w:p>
      <w:pPr>
        <w:pStyle w:val="Heading2"/>
      </w:pPr>
      <w:r>
        <w:t xml:space="preserve">4. Globalization and Cross-Border Investment</w:t>
      </w:r>
    </w:p>
    <w:p>
      <w:pPr>
        <w:pStyle w:val="FirstParagraph"/>
      </w:pPr>
      <w:r>
        <w:t xml:space="preserve">Seoul is a gateway for international investment into Asia, making Foreign Direct Investment (FDI) and portfolio flows critical components of the local financial ecosystem. Financial Analysts in South Korea frequently engage with global markets, analyzing currency fluctuations between the Korean Won (KRW) and major reserve currencies like the US Dollar (USD) or Euro (EUR). The volatility of exchange rates necessitates robust hedging strategies, which are designed and monitored by analysts who must stay abreast of global geopolitical developments.</w:t>
      </w:r>
    </w:p>
    <w:p>
      <w:pPr>
        <w:pStyle w:val="BodyText"/>
      </w:pPr>
      <w:r>
        <w:t xml:space="preserve">Furthermore, as foreign investors increasingly seek exposure to Korean tech giants in the semiconductor and electric vehicle sectors, the role of the analyst expands to include comparative analysis against international peers. This requires a deep understanding of global accounting standards, such as International Financial Reporting Standards (IFRS), which are mandatory for listed companies in South Korea. The ability to communicate these complex financial narratives to an international audience is a key skill set for analysts operating in Seoul’s multinational firms.</w:t>
      </w:r>
    </w:p>
    <w:bookmarkEnd w:id="23"/>
    <w:bookmarkStart w:id="24" w:name="challenges-and-future-outlook"/>
    <w:p>
      <w:pPr>
        <w:pStyle w:val="Heading2"/>
      </w:pPr>
      <w:r>
        <w:t xml:space="preserve">5. Challenges and Future Outlook</w:t>
      </w:r>
    </w:p>
    <w:p>
      <w:pPr>
        <w:pStyle w:val="FirstParagraph"/>
      </w:pPr>
      <w:r>
        <w:t xml:space="preserve">Despite the advancements, Financial Analysts in South Korea face distinct challenges. One significant hurdle is the intense work culture often associated with Korean financial institutions, which can lead to burnout and high turnover rates. Additionally, the rapid pace of change requires continuous upskilling; analysts must constantly adapt to new software tools, regulatory updates, and shifting market paradigms.</w:t>
      </w:r>
    </w:p>
    <w:p>
      <w:pPr>
        <w:pStyle w:val="BodyText"/>
      </w:pPr>
      <w:r>
        <w:t xml:space="preserve">Looking ahead, the demand for ESG (Environmental, Social, and Governance) analysis is expected to rise sharply in Seoul. As global capital increasingly prioritizes sustainable investments, Korean corporations are under pressure to disclose detailed sustainability metrics. Financial Analysts will play a crucial role in quantifying these non-financial factors and integrating them into traditional valuation models. This transition represents a paradigm shift for the profession in South Korea, moving beyond pure profit maximization to encompass broader stakeholder value creation.</w:t>
      </w:r>
    </w:p>
    <w:bookmarkEnd w:id="24"/>
    <w:bookmarkStart w:id="25" w:name="conclusion"/>
    <w:p>
      <w:pPr>
        <w:pStyle w:val="Heading2"/>
      </w:pPr>
      <w:r>
        <w:t xml:space="preserve">6. Conclusion</w:t>
      </w:r>
    </w:p>
    <w:p>
      <w:pPr>
        <w:pStyle w:val="FirstParagraph"/>
      </w:pPr>
      <w:r>
        <w:t xml:space="preserve">In conclusion, the Financial Analyst in South Korea, Seoul occupies a position of immense influence and responsibility within one of the world’s most dynamic financial centers. The role has evolved from simple bookkeeping to strategic foresight, driven by technological innovation, regulatory rigor, and global economic integration. As Seoul continues to solidify its status as a leading Asian financial hub, the demand for skilled analysts who can navigate the complexities of both local Chaebol structures and global markets will only grow.</w:t>
      </w:r>
    </w:p>
    <w:p>
      <w:pPr>
        <w:pStyle w:val="BodyText"/>
      </w:pPr>
      <w:r>
        <w:t xml:space="preserve">For professionals aspiring to excel in this field, mastery of data analytics languages such as Python or R, coupled with a deep understanding of Korean regulatory frameworks and corporate culture, is essential. The future belongs to analysts who can bridge the gap between raw data and strategic insight, ensuring that capital in South Korea is allocated efficiently to drive sustainable economic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Financial Analysts in South Korea, Seoul</dc:title>
  <dc:creator/>
  <dc:language>en</dc:language>
  <cp:keywords/>
  <dcterms:created xsi:type="dcterms:W3CDTF">2026-07-30T11:44:26Z</dcterms:created>
  <dcterms:modified xsi:type="dcterms:W3CDTF">2026-07-30T11:44:26Z</dcterms:modified>
</cp:coreProperties>
</file>

<file path=docProps/custom.xml><?xml version="1.0" encoding="utf-8"?>
<Properties xmlns="http://schemas.openxmlformats.org/officeDocument/2006/custom-properties" xmlns:vt="http://schemas.openxmlformats.org/officeDocument/2006/docPropsVTypes"/>
</file>