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f34d4ae372e84c638abf6253a77cf8d08541e89"/>
    <w:p>
      <w:pPr>
        <w:pStyle w:val="Heading1"/>
      </w:pPr>
      <w:r>
        <w:t xml:space="preserve">The Evolving Role of the Financial Analyst in Spain Barcelona: A Comprehensive Research Paper</w:t>
      </w:r>
    </w:p>
    <w:p>
      <w:pPr>
        <w:pStyle w:val="FirstParagraph"/>
      </w:pPr>
      <w:r>
        <w:rPr>
          <w:bCs/>
          <w:b/>
        </w:rPr>
        <w:t xml:space="preserve">Abstract:</w:t>
      </w:r>
      <w:r>
        <w:br/>
      </w:r>
      <w:r>
        <w:br/>
      </w:r>
      <w:r>
        <w:t xml:space="preserve">This research paper explores the multifaceted role of the Financial Analyst within the unique economic and cultural context of Spain Barcelona. As a pivotal hub for Mediterranean business, technology, and tourism, Barcelona presents distinct opportunities and challenges for financial professionals. The document analyzes the specific regulatory frameworks in Spain, the impact of local industry sectors on financial modeling requirements, and the technological advancements reshaping data analysis in this region. Furthermore, it highlights the critical importance of bilingual proficiency—Spanish/Catalan and English—in navigating cross-border investments. The findings suggest that while traditional accounting skills remain foundational, modern Financial Analysts in Spain Barcelona must possess robust data science capabilities and a deep understanding of regional economic policies to drive strategic decision-making.</w:t>
      </w:r>
    </w:p>
    <w:bookmarkStart w:id="20" w:name="introduction"/>
    <w:p>
      <w:pPr>
        <w:pStyle w:val="Heading2"/>
      </w:pPr>
      <w:r>
        <w:t xml:space="preserve">1. Introduction</w:t>
      </w:r>
    </w:p>
    <w:p>
      <w:pPr>
        <w:pStyle w:val="FirstParagraph"/>
      </w:pPr>
      <w:r>
        <w:t xml:space="preserve">The global financial landscape is undergoing a profound transformation, driven by digitalization, regulatory shifts, and geopolitical complexities. Within this broader context, specific local markets play a disproportionate role in shaping regional economic health. Spain Barcelona stands out as one of the most dynamic financial and commercial centers in Southern Europe. As the capital of Catalonia and a major gateway to Latin America and Africa from Europe, the city hosts a diverse array of industries ranging from tourism and hospitality to fintech, renewable energy, and logistics.</w:t>
      </w:r>
    </w:p>
    <w:p>
      <w:pPr>
        <w:pStyle w:val="BodyText"/>
      </w:pPr>
      <w:r>
        <w:t xml:space="preserve">In this vibrant ecosystem, the Financial Analyst serves as a critical bridge between raw data and strategic action. However, the profile of an effective Financial Analyst in Spain Barcelona differs significantly from their counterparts in London or New York due to local nuances. This paper aims to dissect these nuances, providing a comprehensive overview of the skills, challenges, and opportunities defining this profession in the region.</w:t>
      </w:r>
    </w:p>
    <w:bookmarkEnd w:id="20"/>
    <w:bookmarkStart w:id="21" w:name="Xde12615868edef52acfbfe0a57bdd24b319d0c0"/>
    <w:p>
      <w:pPr>
        <w:pStyle w:val="Heading2"/>
      </w:pPr>
      <w:r>
        <w:t xml:space="preserve">2. The Regulatory and Economic Context of Spain</w:t>
      </w:r>
    </w:p>
    <w:p>
      <w:pPr>
        <w:pStyle w:val="FirstParagraph"/>
      </w:pPr>
      <w:r>
        <w:t xml:space="preserve">To understand the role of a Financial Analyst in Spain Barcelona one must first appreciate the regulatory environment. Spain operates within the framework of European Union regulations, which imposes strict compliance standards on financial reporting, anti-money laundering (AML), and corporate governance. The Spanish National Securities Market Commission (Comisión Nacional del Mercado de Valores - CNMV) plays a pivotal role in overseeing these activities.</w:t>
      </w:r>
    </w:p>
    <w:p>
      <w:pPr>
        <w:pStyle w:val="BodyText"/>
      </w:pPr>
      <w:r>
        <w:t xml:space="preserve">For the Financial Analyst, this means that technical proficiency is not limited to modeling; it extends to compliance awareness. Analysts must ensure that financial projections and reports adhere to International Financial Reporting Standards (IFRS) as adopted by the EU. Furthermore, recent changes in Spanish tax laws regarding digital services and corporate taxation have added layers of complexity. Analysts in Spain Barcelona must stay abreast of these legislative changes, as they directly impact profit margins, investment strategies, and fiscal planning for businesses operating within the autonomous community of Catalonia.</w:t>
      </w:r>
    </w:p>
    <w:bookmarkEnd w:id="21"/>
    <w:bookmarkStart w:id="25" w:name="key-industry-sectors-driving-demand"/>
    <w:p>
      <w:pPr>
        <w:pStyle w:val="Heading2"/>
      </w:pPr>
      <w:r>
        <w:t xml:space="preserve">3. Key Industry Sectors Driving Demand</w:t>
      </w:r>
    </w:p>
    <w:p>
      <w:pPr>
        <w:pStyle w:val="FirstParagraph"/>
      </w:pPr>
      <w:r>
        <w:t xml:space="preserve">The demand for Financial Analysts in Spain Barcelona is heavily influenced by the city's economic pillars. Unlike Madrid, which is often characterized by its concentration in banking and corporate headquarters, Spain Barcelona’s economy is more diversified.</w:t>
      </w:r>
    </w:p>
    <w:bookmarkStart w:id="22" w:name="technology-and-fintech"/>
    <w:p>
      <w:pPr>
        <w:pStyle w:val="Heading3"/>
      </w:pPr>
      <w:r>
        <w:t xml:space="preserve">3.1 Technology and Fintech</w:t>
      </w:r>
    </w:p>
    <w:p>
      <w:pPr>
        <w:pStyle w:val="FirstParagraph"/>
      </w:pPr>
      <w:r>
        <w:t xml:space="preserve">Son Barcelona has emerged as a leading tech hub in Southern Europe, home to numerous startups and scale-ups in the fintech sector. For analysts working in this niche, traditional valuation methods are often supplemented by user acquisition cost models, lifetime value calculations, and burn rate analysis. The pace of innovation requires agility and the ability to interpret non-financial metrics such as digital engagement rates.</w:t>
      </w:r>
    </w:p>
    <w:bookmarkEnd w:id="22"/>
    <w:bookmarkStart w:id="23" w:name="tourism-and-hospitality"/>
    <w:p>
      <w:pPr>
        <w:pStyle w:val="Heading3"/>
      </w:pPr>
      <w:r>
        <w:t xml:space="preserve">3.2 Tourism and Hospitality</w:t>
      </w:r>
    </w:p>
    <w:p>
      <w:pPr>
        <w:pStyle w:val="FirstParagraph"/>
      </w:pPr>
      <w:r>
        <w:t xml:space="preserve">Tourism remains a cornerstone of the economy in Spain Barcelona. Financial Analysts in this sector face unique cyclical challenges. They must manage cash flow volatility, seasonal workforce costs, and dynamic pricing strategies. Post-pandemic recovery has introduced new variables, such as sustainability mandates and changes in tourist behavior, requiring analysts to incorporate ESG (Environmental, Social, and Governance) criteria into their financial models.</w:t>
      </w:r>
    </w:p>
    <w:bookmarkEnd w:id="23"/>
    <w:bookmarkStart w:id="24" w:name="renewable-energy"/>
    <w:p>
      <w:pPr>
        <w:pStyle w:val="Heading3"/>
      </w:pPr>
      <w:r>
        <w:t xml:space="preserve">3.3 Renewable Energy</w:t>
      </w:r>
    </w:p>
    <w:p>
      <w:pPr>
        <w:pStyle w:val="FirstParagraph"/>
      </w:pPr>
      <w:r>
        <w:t xml:space="preserve">Catalonia is increasingly investing in renewable energy infrastructure. Analysts involved in this sector must understand public subsidies, carbon credit trading mechanisms, and long-term infrastructure financing structures. This requires a specialized knowledge base that blends finance with environmental policy.</w:t>
      </w:r>
    </w:p>
    <w:bookmarkEnd w:id="24"/>
    <w:bookmarkEnd w:id="25"/>
    <w:bookmarkStart w:id="26" w:name="essential-skills-and-competencies"/>
    <w:p>
      <w:pPr>
        <w:pStyle w:val="Heading2"/>
      </w:pPr>
      <w:r>
        <w:t xml:space="preserve">4. Essential Skills and Competencies</w:t>
      </w:r>
    </w:p>
    <w:p>
      <w:pPr>
        <w:pStyle w:val="FirstParagraph"/>
      </w:pPr>
      <w:r>
        <w:t xml:space="preserve">The profile of the successful Financial Analyst in Spain Barcelona has evolved beyond spreadsheet mastery. While technical hard skills remain non-negotiable, soft skills and linguistic capabilities are equally critical.</w:t>
      </w:r>
    </w:p>
    <w:p>
      <w:pPr>
        <w:numPr>
          <w:ilvl w:val="0"/>
          <w:numId w:val="1001"/>
        </w:numPr>
        <w:pStyle w:val="Compact"/>
      </w:pPr>
      <w:r>
        <w:rPr>
          <w:bCs/>
          <w:b/>
        </w:rPr>
        <w:t xml:space="preserve">Data Analytics &amp; Visualization:</w:t>
      </w:r>
      <w:r>
        <w:t xml:space="preserve"> </w:t>
      </w:r>
      <w:r>
        <w:t xml:space="preserve">The ability to use tools like Python, R, Tableau, or Power BI is becoming standard. Analysts must not only report past performance but also predict future trends using predictive analytics.</w:t>
      </w:r>
    </w:p>
    <w:p>
      <w:pPr>
        <w:numPr>
          <w:ilvl w:val="0"/>
          <w:numId w:val="1001"/>
        </w:numPr>
        <w:pStyle w:val="Compact"/>
      </w:pPr>
      <w:r>
        <w:rPr>
          <w:bCs/>
          <w:b/>
        </w:rPr>
        <w:t xml:space="preserve">Bilingual Proficiency:</w:t>
      </w:r>
      <w:r>
        <w:t xml:space="preserve"> </w:t>
      </w:r>
      <w:r>
        <w:t xml:space="preserve">In Spain Barcelona, the linguistic landscape is dual. Professional communication often requires fluency in both Spanish and Catalan for local stakeholders, and English for international investors and partners. The ability to translate complex financial data into clear narratives across these languages is a significant competitive advantage.</w:t>
      </w:r>
    </w:p>
    <w:p>
      <w:pPr>
        <w:numPr>
          <w:ilvl w:val="0"/>
          <w:numId w:val="1001"/>
        </w:numPr>
        <w:pStyle w:val="Compact"/>
      </w:pPr>
      <w:r>
        <w:rPr>
          <w:bCs/>
          <w:b/>
        </w:rPr>
        <w:t xml:space="preserve">Cultural Intelligence:</w:t>
      </w:r>
      <w:r>
        <w:t xml:space="preserve"> </w:t>
      </w:r>
      <w:r>
        <w:t xml:space="preserve">Understanding the business culture of Catalonia, which values direct communication yet respects hierarchical structures in traditional firms, is vital for effective stakeholder management.</w:t>
      </w:r>
    </w:p>
    <w:bookmarkEnd w:id="26"/>
    <w:bookmarkStart w:id="27" w:name="challenges-and-future-outlook"/>
    <w:p>
      <w:pPr>
        <w:pStyle w:val="Heading2"/>
      </w:pPr>
      <w:r>
        <w:t xml:space="preserve">5. Challenges and Future Outlook</w:t>
      </w:r>
    </w:p>
    <w:p>
      <w:pPr>
        <w:pStyle w:val="FirstParagraph"/>
      </w:pPr>
      <w:r>
        <w:t xml:space="preserve">The profession faces several challenges. Brain drain remains a concern, with many talented analysts moving to larger financial hubs like London or Frankfurt. To counter this, companies in Spain Barcelona are increasingly offering remote work options and competitive compensation packages tied to performance metrics.</w:t>
      </w:r>
    </w:p>
    <w:p>
      <w:pPr>
        <w:pStyle w:val="BodyText"/>
      </w:pPr>
      <w:r>
        <w:t xml:space="preserve">Furthermore, the rise of artificial intelligence poses both a threat and an opportunity. Automation can handle routine data entry and basic reporting, freeing up Financial Analysts to focus on strategic advisory roles. Those who adapt by upskilling in AI-driven financial tools will thrive.</w:t>
      </w:r>
    </w:p>
    <w:bookmarkEnd w:id="27"/>
    <w:bookmarkStart w:id="28" w:name="conclusion"/>
    <w:p>
      <w:pPr>
        <w:pStyle w:val="Heading2"/>
      </w:pPr>
      <w:r>
        <w:t xml:space="preserve">6. Conclusion</w:t>
      </w:r>
    </w:p>
    <w:p>
      <w:pPr>
        <w:pStyle w:val="FirstParagraph"/>
      </w:pPr>
      <w:r>
        <w:t xml:space="preserve">In conclusion, the role of the Financial Analyst in Spain Barcelona is dynamic and multifaceted. It requires a blend of rigorous technical analysis, deep regulatory knowledge, and cultural adaptability. As Spain Barcelona continues to position itself as a key node in the European digital economy and a bridge to global markets, the demand for sophisticated financial insight will only grow. For organizations seeking sustainable growth in this region, investing in highly skilled Financial Analysts who understand local nuances is not just an operational necessity but a strategic imperative.</w:t>
      </w:r>
    </w:p>
    <w:p>
      <w:pPr>
        <w:pStyle w:val="BodyText"/>
      </w:pPr>
      <w:r>
        <w:t xml:space="preserve">Future research should focus on longitudinal studies regarding the impact of AI adoption on job satisfaction and career progression for analysts in Southern European financial centers. Additionally, exploring the specific ESG reporting requirements unique to Mediterranean businesses could provide further valuable insights for practitioners in this field.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Spain Barcelona: A Comprehensive Research Paper</dc:title>
  <dc:creator/>
  <dc:language>en</dc:language>
  <cp:keywords/>
  <dcterms:created xsi:type="dcterms:W3CDTF">2026-07-29T19:18:57Z</dcterms:created>
  <dcterms:modified xsi:type="dcterms:W3CDTF">2026-07-29T19:18:57Z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