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Valencia:</w:t>
      </w:r>
      <w:r>
        <w:t xml:space="preserve"> </w:t>
      </w:r>
      <w:r>
        <w:t xml:space="preserve">Strategic</w:t>
      </w:r>
      <w:r>
        <w:t xml:space="preserve"> </w:t>
      </w:r>
      <w:r>
        <w:t xml:space="preserve">Insights</w:t>
      </w:r>
      <w:r>
        <w:t xml:space="preserve"> </w:t>
      </w:r>
      <w:r>
        <w:t xml:space="preserve">and</w:t>
      </w:r>
      <w:r>
        <w:t xml:space="preserve"> </w:t>
      </w:r>
      <w:r>
        <w:t xml:space="preserve">Economic</w:t>
      </w:r>
      <w:r>
        <w:t xml:space="preserve"> </w:t>
      </w:r>
      <w:r>
        <w:t xml:space="preserve">Impact</w:t>
      </w:r>
    </w:p>
    <w:bookmarkStart w:id="29" w:name="Xd8cf6dc4b89d229595e208796aa828f42c7c0a0"/>
    <w:p>
      <w:pPr>
        <w:pStyle w:val="Heading1"/>
      </w:pPr>
      <w:r>
        <w:t xml:space="preserve">The Evolving Role of the Financial Analyst in Spain Valencia: Strategic Insights and Economic Impact</w:t>
      </w:r>
    </w:p>
    <w:p>
      <w:pPr>
        <w:pStyle w:val="FirstParagraph"/>
      </w:pPr>
      <w:r>
        <w:t xml:space="preserve">Abstract:</w:t>
      </w:r>
    </w:p>
    <w:p>
      <w:pPr>
        <w:pStyle w:val="BodyText"/>
      </w:pPr>
      <w:r>
        <w:t xml:space="preserve">In recent decades, the financial landscape has undergone a profound transformation driven by globalization, technological advancement, and shifting regulatory frameworks. This research paper explores the critical role of the</w:t>
      </w:r>
      <w:r>
        <w:t xml:space="preserve"> </w:t>
      </w:r>
      <w:r>
        <w:rPr>
          <w:bCs/>
          <w:b/>
        </w:rPr>
        <w:t xml:space="preserve">Financial Analyst</w:t>
      </w:r>
      <w:r>
        <w:t xml:space="preserve"> </w:t>
      </w:r>
      <w:r>
        <w:t xml:space="preserve">within the specific economic context of</w:t>
      </w:r>
    </w:p>
    <w:p>
      <w:pPr>
        <w:pStyle w:val="BodyText"/>
      </w:pPr>
      <w:r>
        <w:t xml:space="preserve">Spain Valencia. By examining local market dynamics, regulatory compliance requirements under Spanish law EU integration impacts this study aims to provide a comprehensive analysis of how financial professionals in this vibrant Mediterranean hub contribute to corporate stability and regional economic growth.</w:t>
      </w:r>
    </w:p>
    <w:bookmarkStart w:id="20" w:name="introduction"/>
    <w:p>
      <w:pPr>
        <w:pStyle w:val="Heading2"/>
      </w:pPr>
      <w:r>
        <w:t xml:space="preserve">1. Introduction</w:t>
      </w:r>
    </w:p>
    <w:p>
      <w:pPr>
        <w:pStyle w:val="FirstParagraph"/>
      </w:pPr>
      <w:r>
        <w:t xml:space="preserve">The province of Valencia, located on the eastern coast of</w:t>
      </w:r>
      <w:r>
        <w:t xml:space="preserve"> </w:t>
      </w:r>
      <w:r>
        <w:rPr>
          <w:bCs/>
          <w:b/>
        </w:rPr>
        <w:t xml:space="preserve">Spain</w:t>
      </w:r>
      <w:r>
        <w:t xml:space="preserve">, serves as a pivotal economic engine within the Valencian Community. Known for its robust agricultural sector modern manufacturing industries and a rapidly growing technology sector,</w:t>
      </w:r>
      <w:r>
        <w:t xml:space="preserve"> </w:t>
      </w:r>
      <w:r>
        <w:rPr>
          <w:bCs/>
          <w:b/>
        </w:rPr>
        <w:t xml:space="preserve">Spain Valencia presents unique opportunities and challenges for financial professionals. The role of the</w:t>
      </w:r>
      <w:r>
        <w:rPr>
          <w:bCs/>
          <w:b/>
        </w:rPr>
        <w:t xml:space="preserve"> </w:t>
      </w:r>
      <w:r>
        <w:rPr>
          <w:bCs/>
          <w:b/>
          <w:bCs/>
          <w:b/>
        </w:rPr>
        <w:t xml:space="preserve">Financial Analyst</w:t>
      </w:r>
    </w:p>
    <w:p>
      <w:pPr>
        <w:pStyle w:val="BodyText"/>
      </w:pPr>
      <w:r>
        <w:t xml:space="preserve">This paper argues that the efficacy of a</w:t>
      </w:r>
      <w:r>
        <w:t xml:space="preserve"> </w:t>
      </w:r>
      <w:r>
        <w:rPr>
          <w:bCs/>
          <w:b/>
        </w:rPr>
        <w:t xml:space="preserve">Financial AnalystSpain Valencia</w:t>
      </w:r>
    </w:p>
    <w:bookmarkEnd w:id="20"/>
    <w:bookmarkStart w:id="21" w:name="the-economic-landscape-of-spain-valencia"/>
    <w:p>
      <w:pPr>
        <w:pStyle w:val="Heading2"/>
      </w:pPr>
      <w:r>
        <w:t xml:space="preserve">2. The Economic Landscape of Spain Valencia</w:t>
      </w:r>
    </w:p>
    <w:p>
      <w:pPr>
        <w:pStyle w:val="FirstParagraph"/>
      </w:pPr>
      <w:r>
        <w:t xml:space="preserve">To understand the demand for financial expertise one must first appreciate the economic fabric of</w:t>
      </w:r>
    </w:p>
    <w:p>
      <w:pPr>
        <w:pStyle w:val="BodyText"/>
      </w:pPr>
      <w:r>
        <w:t xml:space="preserve">Spain Valencia. Unlike Madrid which serves as the political heartland, or Barcelona known for its industrial heritage, Valencia has emerged as a logistics and services hub. The Port of Valencia is one of the busiest in Mediterranean playing a crucial role in trade between Europe Africa and Asia. This strategic location influences financial flows requiring analysts to possess specialized knowledge in international trade finance supply chain risk management.</w:t>
      </w:r>
    </w:p>
    <w:p>
      <w:pPr>
        <w:pStyle w:val="BodyText"/>
      </w:pPr>
      <w:r>
        <w:t xml:space="preserve">Furthermore the real estate market in</w:t>
      </w:r>
    </w:p>
    <w:p>
      <w:pPr>
        <w:pStyle w:val="BodyText"/>
      </w:pPr>
      <w:r>
        <w:t xml:space="preserve">Spain ValenciaFinancial Analysts. Professionals in this region must be adept at evaluating property valuations mortgage lending trends and construction project financing often dealing with complex regulatory environments unique to Spanish municipal laws.</w:t>
      </w:r>
    </w:p>
    <w:bookmarkEnd w:id="21"/>
    <w:bookmarkStart w:id="24" w:name="X4aa3e5f1bcdd8acdfad25de340fc9d61229fe80"/>
    <w:p>
      <w:pPr>
        <w:pStyle w:val="Heading2"/>
      </w:pPr>
      <w:r>
        <w:t xml:space="preserve">3. Core Responsibilities of a Financial Analyst in the Region</w:t>
      </w:r>
    </w:p>
    <w:p>
      <w:pPr>
        <w:pStyle w:val="FirstParagraph"/>
      </w:pPr>
      <w:r>
        <w:t xml:space="preserve">The day-to-day duties of a</w:t>
      </w:r>
      <w:r>
        <w:t xml:space="preserve"> </w:t>
      </w:r>
      <w:r>
        <w:rPr>
          <w:bCs/>
          <w:b/>
        </w:rPr>
        <w:t xml:space="preserve">Financial Analyst in</w:t>
      </w:r>
      <w:r>
        <w:rPr>
          <w:bCs/>
          <w:b/>
        </w:rPr>
        <w:t xml:space="preserve"> </w:t>
      </w:r>
      <w:r>
        <w:rPr>
          <w:bCs/>
          <w:b/>
          <w:bCs/>
          <w:b/>
        </w:rPr>
        <w:t xml:space="preserve">Spain Valencia</w:t>
      </w:r>
    </w:p>
    <w:bookmarkStart w:id="22" w:name="X2b174d9d6418e050411eb9c3d754870aaf2ae4c"/>
    <w:p>
      <w:pPr>
        <w:pStyle w:val="Heading3"/>
      </w:pPr>
      <w:r>
        <w:t xml:space="preserve">3.1 Regulatory Compliance and Tax Optimization</w:t>
      </w:r>
    </w:p>
    <w:p>
      <w:pPr>
        <w:pStyle w:val="FirstParagraph"/>
      </w:pPr>
      <w:r>
        <w:t xml:space="preserve">In</w:t>
      </w:r>
    </w:p>
    <w:p>
      <w:pPr>
        <w:pStyle w:val="BodyText"/>
      </w:pPr>
      <w:r>
        <w:t xml:space="preserve">Spain, the tax code is notoriously complex with numerous regional variations. The Valencian Community has its own fiscal policies which can impact corporate taxation differently than other autonomous communities. Therefore a</w:t>
      </w:r>
    </w:p>
    <w:p>
      <w:pPr>
        <w:pStyle w:val="BodyText"/>
      </w:pPr>
      <w:r>
        <w:t xml:space="preserve">Financial Analyst must possess a thorough understanding of both national Spanish tax laws and local Valencian regulations. This includes managing obligations related to Corporate Tax (Impuesto sobre Sociedades) Value Added Tax (IVA) and specific levies imposed by local councils. Effective tax planning is not just about compliance but also about optimizing cash flow for businesses operating in this competitive market.</w:t>
      </w:r>
    </w:p>
    <w:bookmarkEnd w:id="22"/>
    <w:bookmarkStart w:id="23" w:name="risk-management-in-a-volatile-market"/>
    <w:p>
      <w:pPr>
        <w:pStyle w:val="Heading3"/>
      </w:pPr>
      <w:r>
        <w:t xml:space="preserve">3.2 Risk Management in a Volatile Market</w:t>
      </w:r>
    </w:p>
    <w:p>
      <w:pPr>
        <w:pStyle w:val="FirstParagraph"/>
      </w:pPr>
      <w:r>
        <w:t xml:space="preserve">Given Spain's historical exposure to external economic shocks, risk management is a critical function for</w:t>
      </w:r>
    </w:p>
    <w:p>
      <w:pPr>
        <w:pStyle w:val="BodyText"/>
      </w:pPr>
      <w:r>
        <w:t xml:space="preserve">Financial Analysts. In</w:t>
      </w:r>
    </w:p>
    <w:p>
      <w:pPr>
        <w:pStyle w:val="BodyText"/>
      </w:pPr>
      <w:r>
        <w:t xml:space="preserve">Spain Valencia, where tourism and agriculture play significant roles, analysts must monitor global trends that could affect these sectors. For instance fluctuations in olive oil prices or changes in European Union tourism grants require immediate analytical response to adjust corporate strategies. The ability to model scenario analyses based on geopolitical events currency exchange rates and commodity prices is essential.</w:t>
      </w:r>
    </w:p>
    <w:bookmarkEnd w:id="23"/>
    <w:bookmarkEnd w:id="24"/>
    <w:bookmarkStart w:id="25" w:name="X40d43e8cb996e59677c770be3c2ba1c120b3a18"/>
    <w:p>
      <w:pPr>
        <w:pStyle w:val="Heading2"/>
      </w:pPr>
      <w:r>
        <w:t xml:space="preserve">4. Technological Integration and Digital Transformation</w:t>
      </w:r>
    </w:p>
    <w:p>
      <w:pPr>
        <w:pStyle w:val="FirstParagraph"/>
      </w:pPr>
      <w:r>
        <w:t xml:space="preserve">The traditional image of the</w:t>
      </w:r>
    </w:p>
    <w:p>
      <w:pPr>
        <w:pStyle w:val="BodyText"/>
      </w:pPr>
      <w:r>
        <w:t xml:space="preserve">Financial Analyst as a mere number-cruncher is rapidly becoming obsolete across</w:t>
      </w:r>
    </w:p>
    <w:p>
      <w:pPr>
        <w:pStyle w:val="BodyText"/>
      </w:pPr>
      <w:r>
        <w:t xml:space="preserve">Spain Valencia. The adoption of FinTech solutions Big Data analytics and Artificial Intelligence (AI) is reshaping how financial information is processed. Local banks and corporations are increasingly relying on automated reporting tools which allows analysts to focus more on strategic decision-making rather than data entry.</w:t>
      </w:r>
    </w:p>
    <w:p>
      <w:pPr>
        <w:pStyle w:val="BodyText"/>
      </w:pPr>
      <w:r>
        <w:t xml:space="preserve">In</w:t>
      </w:r>
    </w:p>
    <w:p>
      <w:pPr>
        <w:pStyle w:val="BodyText"/>
      </w:pPr>
      <w:r>
        <w:t xml:space="preserve">Spain Valencia, there is a growing emphasis on digital literacy among financial professionals. Universities in the region such as the University of Valencia are updating their curricula to include courses in Python SQL and data visualization tools like Tableau and Power BI. This shift ensures that new entrants into the workforce are equipped with the technical skills necessary to handle large datasets efficiently.</w:t>
      </w:r>
    </w:p>
    <w:bookmarkEnd w:id="25"/>
    <w:bookmarkStart w:id="26" w:name="soft-skills-and-cultural-intelligence"/>
    <w:p>
      <w:pPr>
        <w:pStyle w:val="Heading2"/>
      </w:pPr>
      <w:r>
        <w:t xml:space="preserve">5. Soft Skills and Cultural Intelligence</w:t>
      </w:r>
    </w:p>
    <w:p>
      <w:pPr>
        <w:pStyle w:val="FirstParagraph"/>
      </w:pPr>
      <w:r>
        <w:t xml:space="preserve">While technical skills are vital they are not sufficient on their own. In</w:t>
      </w:r>
    </w:p>
    <w:p>
      <w:pPr>
        <w:pStyle w:val="BodyText"/>
      </w:pPr>
      <w:r>
        <w:t xml:space="preserve">Spain Valencia, business relationships are often built on trust and personal connection. The concept of 'confianza' (trust) is deeply embedded in local business culture. A</w:t>
      </w:r>
    </w:p>
    <w:p>
      <w:pPr>
        <w:pStyle w:val="BodyText"/>
      </w:pPr>
      <w:r>
        <w:t xml:space="preserve">Financial Analyst who can communicate complex financial data in a clear and relatable manner while respecting local customs will find themselves more effective than their purely technical counterparts.</w:t>
      </w:r>
    </w:p>
    <w:p>
      <w:pPr>
        <w:pStyle w:val="BodyText"/>
      </w:pPr>
      <w:r>
        <w:t xml:space="preserve">Language proficiency is another key factor. While English remains the lingua franca of international finance, fluency in Spanish (Castilian) is mandatory for navigating domestic markets. Additionally knowledge of Valencian Catalan can be advantageous in certain contexts facilitating better integration with local stakeholders including government bodies and regional partners.</w:t>
      </w:r>
    </w:p>
    <w:bookmarkEnd w:id="26"/>
    <w:bookmarkStart w:id="27" w:name="career-outlook-and-educational-pathways"/>
    <w:p>
      <w:pPr>
        <w:pStyle w:val="Heading2"/>
      </w:pPr>
      <w:r>
        <w:t xml:space="preserve">6. Career Outlook and Educational Pathways</w:t>
      </w:r>
    </w:p>
    <w:p>
      <w:pPr>
        <w:pStyle w:val="FirstParagraph"/>
      </w:pPr>
      <w:r>
        <w:t xml:space="preserve">The demand for qualified</w:t>
      </w:r>
      <w:r>
        <w:t xml:space="preserve"> </w:t>
      </w:r>
      <w:r>
        <w:rPr>
          <w:bCs/>
          <w:b/>
        </w:rPr>
        <w:t xml:space="preserve">Financial Analysts in</w:t>
      </w:r>
      <w:r>
        <w:rPr>
          <w:bCs/>
          <w:b/>
        </w:rPr>
        <w:t xml:space="preserve"> </w:t>
      </w:r>
      <w:r>
        <w:rPr>
          <w:bCs/>
          <w:b/>
          <w:bCs/>
          <w:b/>
        </w:rPr>
        <w:t xml:space="preserve">Spain Valencia</w:t>
      </w:r>
    </w:p>
    <w:p>
      <w:pPr>
        <w:pStyle w:val="BodyText"/>
      </w:pPr>
      <w:r>
        <w:t xml:space="preserve">Educational pathways typically involve obtaining a degree in Economics Business Administration or Finance from accredited institutions. Professional certifications such as Chartered Financial Analyst (CFA) or Certified Public Accountant (CPA) are highly regarded and can significantly enhance career prospects. Furthermore continuous professional development is encouraged through programs offered by local chambers of commerce and industry associations.</w:t>
      </w:r>
    </w:p>
    <w:bookmarkEnd w:id="27"/>
    <w:bookmarkStart w:id="28" w:name="conclusion"/>
    <w:p>
      <w:pPr>
        <w:pStyle w:val="Heading2"/>
      </w:pPr>
      <w:r>
        <w:t xml:space="preserve">7 Conclusion</w:t>
      </w:r>
    </w:p>
    <w:p>
      <w:pPr>
        <w:pStyle w:val="FirstParagraph"/>
      </w:pPr>
      <w:r>
        <w:t xml:space="preserve">In conclusion the role of the</w:t>
      </w:r>
    </w:p>
    <w:p>
      <w:pPr>
        <w:pStyle w:val="BodyText"/>
      </w:pPr>
      <w:r>
        <w:t xml:space="preserve">Financial Analyst in</w:t>
      </w:r>
    </w:p>
    <w:p>
      <w:pPr>
        <w:pStyle w:val="BodyText"/>
      </w:pPr>
      <w:r>
        <w:t xml:space="preserve">Spain Valencia is multifaceted demanding a blend of technical expertise regulatory knowledge and cultural intelligence. As this region continues to evolve into a key player in European commerce its financial professionals must adapt to changing technologies and economic conditions. By understanding the unique characteristics of</w:t>
      </w:r>
    </w:p>
    <w:p>
      <w:pPr>
        <w:pStyle w:val="BodyText"/>
      </w:pPr>
      <w:r>
        <w:t xml:space="preserve">Spain Valencia's economy—from its port-driven logistics sector to its dynamic real estate market—analysts can provide invaluable insights that drive sustainable growth for businesses across the region.</w:t>
      </w:r>
    </w:p>
    <w:p>
      <w:pPr>
        <w:pStyle w:val="BodyText"/>
      </w:pPr>
      <w:r>
        <w:t xml:space="preserve">Future research should focus on longitudinal studies examining the impact of digital transformation specifically in SMEs within</w:t>
      </w:r>
    </w:p>
    <w:p>
      <w:pPr>
        <w:pStyle w:val="BodyText"/>
      </w:pPr>
      <w:r>
        <w:t xml:space="preserve">Spain Valencia. Additionally exploring how remote work trends are influencing the hiring practices of financial firms in this area could provide further insights into the changing nature of this profession. Ultimately those who master both global financial principles and local nuances will be best positioned to lead organizations through an increasingly complex economic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Spain Valencia: Strategic Insights and Economic Impact</dc:title>
  <dc:creator/>
  <dc:language>en</dc:language>
  <cp:keywords/>
  <dcterms:created xsi:type="dcterms:W3CDTF">2026-07-29T07:00:49Z</dcterms:created>
  <dcterms:modified xsi:type="dcterms:W3CDTF">2026-07-29T07:00:49Z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