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Thailand</w:t>
      </w:r>
      <w:r>
        <w:t xml:space="preserve"> </w:t>
      </w:r>
      <w:r>
        <w:t xml:space="preserve">Bangkok</w:t>
      </w:r>
    </w:p>
    <w:bookmarkStart w:id="28" w:name="X00c55f347fa56870344ae0aa7fe98e97991d546"/>
    <w:p>
      <w:pPr>
        <w:pStyle w:val="Heading1"/>
      </w:pPr>
      <w:r>
        <w:t xml:space="preserve">The Evolving Role of the Financial Analyst in the Economic Landscape of Thailand Bangkok</w:t>
      </w:r>
    </w:p>
    <w:bookmarkStart w:id="27" w:name="Xde14c8840b48de4fecdbaf634297deee29dc2da"/>
    <w:p>
      <w:pPr>
        <w:pStyle w:val="Heading2"/>
      </w:pPr>
      <w:r>
        <w:t xml:space="preserve">A Comprehensive Research Paper on Market Dynamics, Technological Integration, and Strategic Advisory in Southeast Asia's Premier Hub</w:t>
      </w:r>
    </w:p>
    <w:p>
      <w:pPr>
        <w:pStyle w:val="FirstParagraph"/>
      </w:pPr>
      <w:r>
        <w:rPr>
          <w:bCs/>
          <w:b/>
        </w:rPr>
        <w:t xml:space="preserve">Abstract:</w:t>
      </w:r>
      <w:r>
        <w:t xml:space="preserve"> </w:t>
      </w:r>
      <w:r>
        <w:t xml:space="preserve">This research paper critically examines the multifaceted role of the Financial Analyst within the dynamic economic ecosystem of Thailand Bangkok. As a premier hub for international business and investment in Southeast Asia, Thailand Bangkok presents unique opportunities and challenges for financial professionals. The study explores how traditional financial analysis methodologies are being reshaped by digital transformation, regulatory changes under Thai law, and shifting geopolitical dynamics. By analyzing data from major corporations headquartered in the central business districts of Thailand Bangkok, this paper argues that the modern Financial Analyst must possess not only technical proficiency in quantitative modeling but also a deep understanding of local cultural nuances and regional economic policies. The findings suggest that adaptability and technological literacy are becoming the primary determinants of success for Financial Analysts operating within the competitive environment of Thailand Bangkok.</w:t>
      </w:r>
    </w:p>
    <w:bookmarkStart w:id="20" w:name="introduction"/>
    <w:p>
      <w:pPr>
        <w:pStyle w:val="Heading3"/>
      </w:pPr>
      <w:r>
        <w:t xml:space="preserve">1. Introduction</w:t>
      </w:r>
    </w:p>
    <w:p>
      <w:pPr>
        <w:pStyle w:val="FirstParagraph"/>
      </w:pPr>
      <w:r>
        <w:t xml:space="preserve">The global financial landscape is undergoing a rapid transformation, driven by technological innovation, regulatory shifts, and changing consumer behaviors. Within this broader context, the role of the Financial Analyst has evolved from mere number-crunching to strategic advisory positioning. Nowhere is this evolution more pronounced than in Thailand Bangkok. As the capital city and economic heart of Thailand, Thailand Bangkok serves as a critical node in Southeast Asian commerce. It hosts the Stock Exchange of Thailand (SET), numerous multinational corporate headquarters, and a burgeoning fintech sector. Consequently, the Financial Analyst operating within this specific geographic and economic zone faces a distinct set of pressures and expectations.</w:t>
      </w:r>
    </w:p>
    <w:p>
      <w:pPr>
        <w:pStyle w:val="BodyText"/>
      </w:pPr>
      <w:r>
        <w:t xml:space="preserve">This paper aims to provide an in-depth analysis of how the profession is adapting to the unique characteristics of Thailand Bangkok. We will explore three primary dimensions: first, the impact of digitalization on financial reporting and analysis; second, the influence of macroeconomic policies specific to Thailand on investment strategies; and third, the soft skills required for effective communication within the hierarchical yet increasingly flat organizational structures found in Thai businesses.</w:t>
      </w:r>
    </w:p>
    <w:bookmarkEnd w:id="20"/>
    <w:bookmarkStart w:id="21" w:name="the-economic-context-of-thailand-bangkok"/>
    <w:p>
      <w:pPr>
        <w:pStyle w:val="Heading3"/>
      </w:pPr>
      <w:r>
        <w:t xml:space="preserve">2. The Economic Context of Thailand Bangkok</w:t>
      </w:r>
    </w:p>
    <w:p>
      <w:pPr>
        <w:pStyle w:val="FirstParagraph"/>
      </w:pPr>
      <w:r>
        <w:t xml:space="preserve">To understand the role of the Financial Analyst in this region, one must first appreciate the economic drivers of Thailand Bangkok. The city is not merely a tourist destination but a sophisticated financial center with deep integration into global supply chains. Key sectors such as tourism, automotive manufacturing, agriculture exports, and increasingly, digital services drive local economies.</w:t>
      </w:r>
    </w:p>
    <w:p>
      <w:pPr>
        <w:pStyle w:val="BodyText"/>
      </w:pPr>
      <w:r>
        <w:t xml:space="preserve">For the Financial Analyst based in Thailand Bangkok, understanding these sectoral nuances is paramount. Unlike analysts in more diversified Western markets who may rely on broader macroeconomic indicators, those in Thailand Bangkok must often engage with sector-specific data. For instance, fluctuations in global rice prices directly impact the agricultural export firms headquartered here. Similarly, tourism recovery rates post-pandemic have created volatile but high-growth opportunities for hospitality-related investments. The Financial Analyst must therefore be adept at interpreting how local events in Thailand Bangkok ripple through global financial markets.</w:t>
      </w:r>
    </w:p>
    <w:bookmarkEnd w:id="21"/>
    <w:bookmarkStart w:id="22" w:name="X3d3d8df25cf8f54353d1f85fecf2c7742249193"/>
    <w:p>
      <w:pPr>
        <w:pStyle w:val="Heading3"/>
      </w:pPr>
      <w:r>
        <w:t xml:space="preserve">3. Technological Transformation and Data Analytics</w:t>
      </w:r>
    </w:p>
    <w:p>
      <w:pPr>
        <w:pStyle w:val="FirstParagraph"/>
      </w:pPr>
      <w:r>
        <w:t xml:space="preserve">The integration of technology into financial services, often referred to as FinTech, has significantly altered the toolkit available to the Financial Analyst in Thailand Bangkok. Traditional manual spreadsheet analysis is increasingly being supplemented or replaced by automated systems using Artificial Intelligence (AI) and Machine Learning (ML). In Thailand Bangkok, where digital adoption rates are high among the urban population and corporate sector, companies are investing heavily in these technologies.</w:t>
      </w:r>
    </w:p>
    <w:p>
      <w:pPr>
        <w:pStyle w:val="BodyText"/>
      </w:pPr>
      <w:r>
        <w:t xml:space="preserve">This shift demands that the modern Financial Analyst possess strong data literacy. The ability to query large databases, visualize complex datasets using tools such as Power BI or Tableau, and interpret algorithmic outputs is becoming standard. However, this technological leap also presents challenges. Many established professionals in Thailand Bangkok must undergo continuous upskilling to remain relevant. Furthermore, the reliance on digital systems introduces new risks regarding data security and cyber threats, requiring Financial Analysts to collaborate more closely with IT security teams than before.</w:t>
      </w:r>
    </w:p>
    <w:bookmarkEnd w:id="22"/>
    <w:bookmarkStart w:id="23" w:name="regulatory-environment-and-compliance"/>
    <w:p>
      <w:pPr>
        <w:pStyle w:val="Heading3"/>
      </w:pPr>
      <w:r>
        <w:t xml:space="preserve">4. Regulatory Environment and Compliance</w:t>
      </w:r>
    </w:p>
    <w:p>
      <w:pPr>
        <w:pStyle w:val="FirstParagraph"/>
      </w:pPr>
      <w:r>
        <w:t xml:space="preserve">The regulatory framework governing financial activities in Thailand is overseen primarily by the Securities and Exchange Commission (SEC) of Thailand. For the Financial Analyst, navigating this regulatory landscape is a critical responsibility. Recent years have seen increased emphasis on Environmental, Social, and Governance (ESG) criteria in corporate reporting.</w:t>
      </w:r>
    </w:p>
    <w:p>
      <w:pPr>
        <w:pStyle w:val="BodyText"/>
      </w:pPr>
      <w:r>
        <w:t xml:space="preserve">In Thailand Bangkok, there is a growing push for sustainability reporting aligned with international standards. Financial Analysts are now tasked with not only analyzing profitability but also assessing the ESG performance of potential investments or client portfolios. This requires a broader skill set that includes understanding carbon footprint metrics and social impact assessments. Failure to comply with these evolving regulations can result in significant penalties and reputational damage, making compliance a core competency for any Financial Analyst operating in this jurisdiction.</w:t>
      </w:r>
    </w:p>
    <w:bookmarkEnd w:id="23"/>
    <w:bookmarkStart w:id="24" w:name="soft-skills-and-cultural-intelligence"/>
    <w:p>
      <w:pPr>
        <w:pStyle w:val="Heading3"/>
      </w:pPr>
      <w:r>
        <w:t xml:space="preserve">5. Soft Skills and Cultural Intelligence</w:t>
      </w:r>
    </w:p>
    <w:p>
      <w:pPr>
        <w:pStyle w:val="FirstParagraph"/>
      </w:pPr>
      <w:r>
        <w:t xml:space="preserve">While technical skills are undeniably important, the role of the Financial Analyst also relies heavily on interpersonal abilities. In Thailand Bangkok, business culture places a high value on relationships, hierarchy, and face-saving ('Kreng Jai'). A Financial Analyst who presents unfavorable news or challenges established norms must do so with tact and respect for seniority.</w:t>
      </w:r>
    </w:p>
    <w:p>
      <w:pPr>
        <w:pStyle w:val="BodyText"/>
      </w:pPr>
      <w:r>
        <w:t xml:space="preserve">Effective communication is key. The ability to translate complex financial jargon into actionable insights for non-financial stakeholders is a prized skill. In Thailand Bangkok, where consensus-building is often preferred over direct confrontation, the Financial Analyst must act as a diplomat as much as a quantifier. Understanding cultural nuances allows these professionals to build trust with clients and internal management, facilitating smoother implementation of strategic financial decisions.</w:t>
      </w:r>
    </w:p>
    <w:bookmarkEnd w:id="24"/>
    <w:bookmarkStart w:id="25" w:name="challenges-and-future-outlook"/>
    <w:p>
      <w:pPr>
        <w:pStyle w:val="Heading3"/>
      </w:pPr>
      <w:r>
        <w:t xml:space="preserve">6. Challenges and Future Outlook</w:t>
      </w:r>
    </w:p>
    <w:p>
      <w:pPr>
        <w:pStyle w:val="FirstParagraph"/>
      </w:pPr>
      <w:r>
        <w:t xml:space="preserve">Despite the opportunities, Financial Analysts in Thailand Bangkok face significant challenges. Competition for talent is intensifying as multinational firms expand their regional hubs in the city. Additionally, economic volatility stemming from global geopolitical tensions affects local markets unpredictably.</w:t>
      </w:r>
    </w:p>
    <w:p>
      <w:pPr>
        <w:pStyle w:val="BodyText"/>
      </w:pPr>
      <w:r>
        <w:t xml:space="preserve">The future outlook suggests a continued blurring of lines between traditional finance and technology. We anticipate that Financial Analysts will increasingly function as data scientists who specialize in financial outcomes. Furthermore, as Thailand Bangkok aims to become a regional startup hub, there will be greater demand for analysts capable of valuing early-stage, high-growth tech companies rather than just established blue-chip firms.</w:t>
      </w:r>
    </w:p>
    <w:bookmarkEnd w:id="25"/>
    <w:bookmarkStart w:id="26" w:name="conclusion"/>
    <w:p>
      <w:pPr>
        <w:pStyle w:val="Heading3"/>
      </w:pPr>
      <w:r>
        <w:t xml:space="preserve">7. Conclusion</w:t>
      </w:r>
    </w:p>
    <w:p>
      <w:pPr>
        <w:pStyle w:val="FirstParagraph"/>
      </w:pPr>
      <w:r>
        <w:t xml:space="preserve">In conclusion, the role of the Financial Analyst in Thailand Bangkok is undergoing a profound transformation. Driven by technological advancement, regulatory changes regarding ESG, and the unique cultural dynamics of Southeast Asian business culture, this profession requires a hybrid skill set. The successful Financial Analyst in this context must be technically proficient in data analytics, deeply knowledgeable about local economic drivers, culturally intelligent enough to navigate hierarchical structures, and adaptable to continuous change. As Thailand Bangkok continues to solidify its position as a leading economic hub in Asia, the demand for highly skilled Financial Analysts who can bridge the gap between traditional finance and modern digital realities will only grow. Organizations that invest in developing these capabilities within their analytical teams will be best positioned to thrive in this dynamic environment.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the Economic Landscape of Thailand Bangkok</dc:title>
  <dc:creator/>
  <dc:language>en</dc:language>
  <cp:keywords/>
  <dcterms:created xsi:type="dcterms:W3CDTF">2026-07-29T18:06:28Z</dcterms:created>
  <dcterms:modified xsi:type="dcterms:W3CDTF">2026-07-29T18:06:28Z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