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acc5b6db00ee13060132ba736bd9c2d8531509d"/>
    <w:p>
      <w:pPr>
        <w:pStyle w:val="Heading1"/>
      </w:pPr>
      <w:r>
        <w:t xml:space="preserve">The Strategic Role of the Financial Analyst in United Kingdom Manchester: Navigating Post-Brexit Economic Complexities and Technological Disruption</w:t>
      </w:r>
    </w:p>
    <w:p>
      <w:pPr>
        <w:pStyle w:val="FirstParagraph"/>
      </w:pPr>
      <w:r>
        <w:rPr>
          <w:bCs/>
          <w:b/>
        </w:rPr>
        <w:t xml:space="preserve">Date:</w:t>
      </w:r>
      <w:r>
        <w:t xml:space="preserve"> </w:t>
      </w:r>
      <w:r>
        <w:t xml:space="preserve">October 26, 2023</w:t>
      </w:r>
    </w:p>
    <w:p>
      <w:pPr>
        <w:pStyle w:val="BodyText"/>
      </w:pPr>
      <w:r>
        <w:rPr>
          <w:bCs/>
          <w:b/>
        </w:rPr>
        <w:t xml:space="preserve">Subject:</w:t>
      </w:r>
    </w:p>
    <w:p>
      <w:r>
        <w:pict>
          <v:rect style="width:0;height:1.5pt" o:hralign="center" o:hrstd="t" o:hr="t"/>
        </w:pict>
      </w:r>
    </w:p>
    <w:bookmarkStart w:id="20" w:name="i.-introduction"/>
    <w:p>
      <w:pPr>
        <w:pStyle w:val="Heading3"/>
      </w:pPr>
      <w:r>
        <w:t xml:space="preserve">I. Introduction</w:t>
      </w:r>
    </w:p>
    <w:p>
      <w:pPr>
        <w:pStyle w:val="FirstParagraph"/>
      </w:pPr>
      <w:r>
        <w:t xml:space="preserve">The economic landscape of the United Kingdom has undergone profound transformations in recent years, driven by geopolitical shifts, regulatory changes, and rapid technological advancement. Within this dynamic environment, the role of the Financial Analyst has evolved from a traditional number-crunching function to a critical strategic partner in corporate decision-making. Nowhere is this evolution more pertinent than in Manchester.</w:t>
      </w:r>
    </w:p>
    <w:p>
      <w:pPr>
        <w:pStyle w:val="BodyText"/>
      </w:pPr>
      <w:r>
        <w:t xml:space="preserve">As the second-largest city in the United Kingdom and a historic hub for industry, finance, and commerce, Manchester has rebranded itself as "Mancunian Silicon Valley," driven by a booming tech sector alongside traditional financial services. This research paper explores the multifaceted responsibilities of a Financial Analyst within this specific geographic context. It examines how professionals in United Kingdom Manchester must navigate the unique interplay between regional economic drivers, national regulatory frameworks, and global market trends to deliver value.</w:t>
      </w:r>
    </w:p>
    <w:bookmarkEnd w:id="20"/>
    <w:bookmarkStart w:id="21" w:name="ii.-the-economic-context-of-manchester"/>
    <w:p>
      <w:pPr>
        <w:pStyle w:val="Heading3"/>
      </w:pPr>
      <w:r>
        <w:t xml:space="preserve">II. The Economic Context of Manchester</w:t>
      </w:r>
    </w:p>
    <w:p>
      <w:pPr>
        <w:pStyle w:val="FirstParagraph"/>
      </w:pPr>
      <w:r>
        <w:t xml:space="preserve">To understand the mandate of a Financial Analyst in United Kingdom Manchester, one must first appreciate the city’s distinct economic identity. Unlike London, which dominates as the global financial capital, Manchester serves as the primary economic engine for the North of England. The Greater Manchester Combined Authority (GMCA) has pursued an aggressive industrial strategy focused on digital technology, life sciences, and creative industries.</w:t>
      </w:r>
    </w:p>
    <w:p>
      <w:pPr>
        <w:pStyle w:val="BodyText"/>
      </w:pPr>
      <w:r>
        <w:t xml:space="preserve">This diversification creates a unique demand for financial expertise. A Financial Analyst in London might specialize heavily in high-frequency trading or international banking regulations, whereas their counterpart in Manchester must possess a broader skill set that accounts for regional development funds, tech startup valuations, and manufacturing supply chain finance. The presence of major employers such as Deloitte, KPMG, and HSBC’s significant operational hub in the city ensures that the demand for high-caliber analysis remains robust.</w:t>
      </w:r>
    </w:p>
    <w:bookmarkEnd w:id="21"/>
    <w:bookmarkStart w:id="25" w:name="Xaf7f9d6031b306a9c27bd9d1501b36df8134dbe"/>
    <w:p>
      <w:pPr>
        <w:pStyle w:val="Heading3"/>
      </w:pPr>
      <w:r>
        <w:t xml:space="preserve">III. Core Responsibilities of a Modern Financial Analyst</w:t>
      </w:r>
    </w:p>
    <w:p>
      <w:pPr>
        <w:pStyle w:val="FirstParagraph"/>
      </w:pPr>
      <w:r>
        <w:t xml:space="preserve">The definition of a Financial Analyst has expanded significantly. While traditional tasks such as budgeting, forecasting, and variance analysis remain foundational, the modern analyst in United Kingdom Manchester is expected to engage in proactive strategic planning.</w:t>
      </w:r>
    </w:p>
    <w:bookmarkStart w:id="22" w:name="strategic-planning-and-forecasting"/>
    <w:p>
      <w:pPr>
        <w:pStyle w:val="Heading4"/>
      </w:pPr>
      <w:r>
        <w:t xml:space="preserve">1. Strategic Planning and Forecasting</w:t>
      </w:r>
    </w:p>
    <w:p>
      <w:pPr>
        <w:pStyle w:val="FirstParagraph"/>
      </w:pPr>
      <w:r>
        <w:t xml:space="preserve">In a post-Brexit environment characterized by fluctuating exchange rates and evolving trade regulations with the European Union, accurate forecasting is more challenging than ever. Financial Analysts must integrate macroeconomic indicators specific to the North West region into their models. This includes monitoring local employment rates, infrastructure projects such as the Northern Powerhouse Rail initiative, and regional housing market trends that impact consumer spending power.</w:t>
      </w:r>
    </w:p>
    <w:bookmarkEnd w:id="22"/>
    <w:bookmarkStart w:id="23" w:name="regulatory-compliance-and-reporting"/>
    <w:p>
      <w:pPr>
        <w:pStyle w:val="Heading4"/>
      </w:pPr>
      <w:r>
        <w:t xml:space="preserve">2. Regulatory Compliance and Reporting</w:t>
      </w:r>
    </w:p>
    <w:p>
      <w:pPr>
        <w:pStyle w:val="FirstParagraph"/>
      </w:pPr>
      <w:r>
        <w:t xml:space="preserve">All Financial Analysts operating in the United Kingdom are bound by the standards set forth by the Financial Reporting Council (FRC) and International Financial Reporting Standards (IFRS). In Manchester, where many firms operate with both UK headquarters and global subsidiaries, analysts must ensure rigorous compliance. This involves not only accurate bookkeeping but also preparing detailed reports for stakeholders that transparently communicate financial health amidst regulatory uncertainty.</w:t>
      </w:r>
    </w:p>
    <w:bookmarkEnd w:id="23"/>
    <w:bookmarkStart w:id="24" w:name="Xfba4ffa074df7b110589c9fd384d89cd36e3aec"/>
    <w:p>
      <w:pPr>
        <w:pStyle w:val="Heading4"/>
      </w:pPr>
      <w:r>
        <w:t xml:space="preserve">3. Data Analytics and Technological Integration</w:t>
      </w:r>
    </w:p>
    <w:p>
      <w:pPr>
        <w:pStyle w:val="FirstParagraph"/>
      </w:pPr>
      <w:r>
        <w:t xml:space="preserve">The rise of fintech in Manchester has pressured traditional finance roles to adopt advanced data analytics tools. Financial Analysts are increasingly required to be proficient in software such as Python, SQL, Tableau, and Power BI. The ability to visualize large datasets and derive actionable insights is now a key differentiator. For instance, an analyst working for a retail conglomerate based in Manchester might use predictive analytics to optimize inventory levels across the North West region based on seasonal trends and consumer behavior data.</w:t>
      </w:r>
    </w:p>
    <w:bookmarkEnd w:id="24"/>
    <w:bookmarkEnd w:id="25"/>
    <w:bookmarkStart w:id="26" w:name="X2f0d9240e8d248a146aa18b8730baab8cc39eec"/>
    <w:p>
      <w:pPr>
        <w:pStyle w:val="Heading3"/>
      </w:pPr>
      <w:r>
        <w:t xml:space="preserve">IV. Challenges Facing Financial Analysts in United Kingdom Manchester</w:t>
      </w:r>
    </w:p>
    <w:p>
      <w:pPr>
        <w:pStyle w:val="FirstParagraph"/>
      </w:pPr>
      <w:r>
        <w:t xml:space="preserve">The professional landscape is not without its hurdles. One of the primary challenges is talent retention. Manchester competes directly with London for financial talent, often struggling to match the sheer volume of high-frequency trading bonuses available in the capital. Consequently, Financial Analysts in Manchester must find value in work-life balance and exposure to diverse industries rather than just compensation.</w:t>
      </w:r>
    </w:p>
    <w:p>
      <w:pPr>
        <w:pStyle w:val="BodyText"/>
      </w:pPr>
      <w:r>
        <w:t xml:space="preserve">Furthermore, economic volatility poses a continuous risk. The cost-of-living crisis affecting households across the United Kingdom directly impacts consumer discretionary spending, which is a key revenue driver for many Manchester-based companies in retail and hospitality. Financial Analysts must constantly stress-test their financial models against these real-world pressures to ensure corporate resilience.</w:t>
      </w:r>
    </w:p>
    <w:bookmarkEnd w:id="26"/>
    <w:bookmarkStart w:id="27" w:name="v.-future-outlook-and-career-development"/>
    <w:p>
      <w:pPr>
        <w:pStyle w:val="Heading3"/>
      </w:pPr>
      <w:r>
        <w:t xml:space="preserve">V. Future Outlook and Career Development</w:t>
      </w:r>
    </w:p>
    <w:p>
      <w:pPr>
        <w:pStyle w:val="FirstParagraph"/>
      </w:pPr>
      <w:r>
        <w:t xml:space="preserve">The future for Financial Analysts in United Kingdom Manchester is optimistic, provided they adapt to emerging trends. The integration of Artificial Intelligence (AI) in finance will automate routine tasks, allowing analysts to focus more on strategic interpretation and advisory roles. Professional development remains crucial; obtaining certifications such as the Chartered Financial Analyst (CFA) or ACCA designation is highly valued by employers in the region.</w:t>
      </w:r>
    </w:p>
    <w:p>
      <w:pPr>
        <w:pStyle w:val="BodyText"/>
      </w:pPr>
      <w:r>
        <w:t xml:space="preserve">Moreover, as Manchester continues to expand its green energy initiatives, there will be a growing niche for Financial Analysts skilled in Environmental, Social, and Governance (ESG) reporting. Companies are under increasing pressure from investors and regulators to disclose their carbon footprints and sustainability efforts. Analysts who can quantify the financial impact of ESG initiatives will find themselves in high demand.</w:t>
      </w:r>
    </w:p>
    <w:bookmarkEnd w:id="27"/>
    <w:bookmarkStart w:id="28" w:name="vi.-conclusion"/>
    <w:p>
      <w:pPr>
        <w:pStyle w:val="Heading3"/>
      </w:pPr>
      <w:r>
        <w:t xml:space="preserve">VI. Conclusion</w:t>
      </w:r>
    </w:p>
    <w:p>
      <w:pPr>
        <w:pStyle w:val="FirstParagraph"/>
      </w:pPr>
      <w:r>
        <w:t xml:space="preserve">In conclusion, the role of a Financial Analyst in United Kingdom Manchester is pivotal to the region’s economic stability and growth. It is a role that demands not only technical proficiency in accounting and finance but also strategic acumen, technological adaptability, and a deep understanding of local economic drivers. As Manchester solidifies its position as a major UK economic hub separate from London, the Financial Analyst emerges as a key architect of sustainable business strategies. By navigating regulatory complexities, leveraging data analytics, and embracing ESG principles professionals in this field will continue to drive value creation for their organizations and contribute to the broader prosperity of the North West region.</w:t>
      </w:r>
    </w:p>
    <w:p>
      <w:r>
        <w:pict>
          <v:rect style="width:0;height:1.5pt" o:hralign="center" o:hrstd="t" o:hr="t"/>
        </w:pict>
      </w:r>
    </w:p>
    <w:p>
      <w:pPr>
        <w:pStyle w:val="FirstParagraph"/>
      </w:pPr>
      <w:r>
        <w:rPr>
          <w:iCs/>
          <w:i/>
        </w:rPr>
        <w:t xml:space="preserve">Note: This document serves as a comprehensive overview of the Financial Analyst role within the specific economic and professional context of United Kingdom Manchester. It is intended for academic and professional reference.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United Kingdom Manchester</dc:title>
  <dc:creator/>
  <dc:language>en</dc:language>
  <cp:keywords/>
  <dcterms:created xsi:type="dcterms:W3CDTF">2026-07-29T18:25:16Z</dcterms:created>
  <dcterms:modified xsi:type="dcterms:W3CDTF">2026-07-29T18:25:16Z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