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66f44b7c50b6aa18fbea6c26bb62dfa3af5f336"/>
    <w:p>
      <w:pPr>
        <w:pStyle w:val="Heading1"/>
      </w:pPr>
      <w:r>
        <w:t xml:space="preserve">The Strategic Imperative of the Financial Analyst in United States New York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New York City</w:t>
      </w:r>
    </w:p>
    <w:bookmarkStart w:id="20" w:name="Xedd9f38c0caefa8562266a2a1e0271d27b370af"/>
    <w:p>
      <w:pPr>
        <w:pStyle w:val="Heading2"/>
      </w:pPr>
      <w:r>
        <w:t xml:space="preserve">I. Introduction: The Nexus of Capital and Analysis</w:t>
      </w:r>
    </w:p>
    <w:p>
      <w:pPr>
        <w:pStyle w:val="FirstParagraph"/>
      </w:pPr>
      <w:r>
        <w:t xml:space="preserve">In the sprawling economic ecosystem of the modern era, few locations hold as much gravitational pull as United States New York City. As the undisputed capital of global finance, this metropolis serves as the beating heart where trillions of dollars change hands daily, influencing markets from Tokyo to London and beyond. Within this high-stakes environment, the role of the Financial Analyst emerges not merely as a supportive function but as a critical strategic pillar. This research paper aims to dissect the multifaceted responsibilities, challenges, and evolving nature of the Financial Analyst within this specific geographic and economic context.</w:t>
      </w:r>
    </w:p>
    <w:p>
      <w:pPr>
        <w:pStyle w:val="BodyText"/>
      </w:pPr>
      <w:r>
        <w:t xml:space="preserve">The United States New York City market is characterized by its unparalleled density of institutional investors, hedge funds, investment banks, and corporate headquarters. Consequently, the demand for precise financial insight is insatiable. The Financial Analyst acts as the interpreter of complex data sets, translating raw numbers into actionable intelligence that drives corporate strategy and investment decisions. To understand the significance of this role in United States New York City one must first appreciate that efficiency here is measured not just in profit margins but in milliseconds and competitive advantage.</w:t>
      </w:r>
    </w:p>
    <w:bookmarkEnd w:id="20"/>
    <w:bookmarkStart w:id="22" w:name="Xd566361520e2e7095fc4835a32cbb8d2220b569"/>
    <w:p>
      <w:pPr>
        <w:pStyle w:val="Heading2"/>
      </w:pPr>
      <w:r>
        <w:t xml:space="preserve">II. The Core Responsibilities of the Financial Analyst</w:t>
      </w:r>
    </w:p>
    <w:p>
      <w:pPr>
        <w:pStyle w:val="FirstParagraph"/>
      </w:pPr>
      <w:r>
        <w:t xml:space="preserve">The traditional definition of a Financial Analyst involves evaluating investment opportunities, assessing financial performance, and providing recommendations. However, within the context of United States New York City, these duties are amplified by scale and complexity. A primary responsibility is financial modeling. In an environment dominated by high-frequency trading and rapid mergers and acquisitions (M&amp;A), the ability to construct robust Discounted Cash Flow (DCF) models or Comparable Company Analyses is paramount.</w:t>
      </w:r>
    </w:p>
    <w:p>
      <w:pPr>
        <w:pStyle w:val="BodyText"/>
      </w:pPr>
      <w:r>
        <w:t xml:space="preserve">Furthermore, budgeting and forecasting in United States New York City require a dynamic approach. Unlike static annual plans, analysts must adjust projections in real-time based on volatile market indicators. This involves monitoring macroeconomic trends specific to the region, such as fluctuations in commercial real estate values or shifts in regulatory compliance costs within the state of New York. The Financial Analyst must synthesize these external factors with internal company metrics to provide a holistic view of financial health.</w:t>
      </w:r>
    </w:p>
    <w:bookmarkStart w:id="21" w:name="X7c7b98a366273e25f15e7f67b780f15bd681bdf"/>
    <w:p>
      <w:pPr>
        <w:pStyle w:val="Heading3"/>
      </w:pPr>
      <w:r>
        <w:t xml:space="preserve">A. Investment Research and Portfolio Management</w:t>
      </w:r>
    </w:p>
    <w:p>
      <w:pPr>
        <w:pStyle w:val="FirstParagraph"/>
      </w:pPr>
      <w:r>
        <w:t xml:space="preserve">In the hedge fund district along Wall Street, Financial Analysts often serve as buy-side researchers. Their task is to unearth alpha—returns in excess of a benchmark index. This requires deep due diligence, scrutinizing balance sheets, analyzing management quality, and identifying market inefficiencies. In United States New York City where information asymmetry is rapidly diminishing due to technological advancements, the edge lies in superior analysis and unique insights derived from proprietary data sources.</w:t>
      </w:r>
    </w:p>
    <w:bookmarkEnd w:id="21"/>
    <w:bookmarkEnd w:id="22"/>
    <w:bookmarkStart w:id="23" w:name="X734c9be769f4d1e46a6f1fc0775b8db505f7bf5"/>
    <w:p>
      <w:pPr>
        <w:pStyle w:val="Heading2"/>
      </w:pPr>
      <w:r>
        <w:t xml:space="preserve">III. The Unique Challenges of the United States New York City Market</w:t>
      </w:r>
    </w:p>
    <w:p>
      <w:pPr>
        <w:pStyle w:val="FirstParagraph"/>
      </w:pPr>
      <w:r>
        <w:t xml:space="preserve">The operational environment for a Financial Analyst in United States New York City presents distinct challenges that differ significantly from other financial hubs. First, the pace of change is relentless. The regulatory landscape in the United States is constantly evolving, with new SEC regulations and local city ordinances affecting how capital can be deployed and reported.</w:t>
      </w:r>
    </w:p>
    <w:p>
      <w:pPr>
        <w:pStyle w:val="BodyText"/>
      </w:pPr>
      <w:r>
        <w:t xml:space="preserve">Secondly, the competitive intensity is fierce. With thousands of analysts vying for recognition from prominent firms such as JPMorgan Chase, Goldman Sachs, or BlackRock in United States New York City professional differentiation is difficult. Analysts must possess not only technical acumen but also exceptional communication skills to present findings to stakeholders who are time-poor and expect concise, accurate answers. The pressure to perform under tight deadlines contributes to a high-stress environment that requires significant resilience and adaptability.</w:t>
      </w:r>
    </w:p>
    <w:bookmarkEnd w:id="23"/>
    <w:bookmarkStart w:id="24" w:name="Xdc84d53ea2400f233350892dbb1588ac2afc03e"/>
    <w:p>
      <w:pPr>
        <w:pStyle w:val="Heading2"/>
      </w:pPr>
      <w:r>
        <w:t xml:space="preserve">IV. Technological Transformation and Skill Evolution</w:t>
      </w:r>
    </w:p>
    <w:p>
      <w:pPr>
        <w:pStyle w:val="FirstParagraph"/>
      </w:pPr>
      <w:r>
        <w:t xml:space="preserve">The role of the Financial Analyst is undergoing a profound transformation driven by technology. In United States New York City, firms are increasingly adopting artificial intelligence (AI) and machine learning algorithms to automate routine data processing tasks. This shift necessitates that Financial Analysts evolve from being mere data aggregators to becoming strategic advisors who can interpret algorithmic outputs.</w:t>
      </w:r>
    </w:p>
    <w:p>
      <w:pPr>
        <w:pStyle w:val="BodyText"/>
      </w:pPr>
      <w:r>
        <w:t xml:space="preserve">Data literacy has become as crucial as accounting knowledge. Proficiency in tools such as Python, R, SQL, and advanced Excel is now a baseline requirement for analysts operating in this region. The ability to handle big data allows Financial Analysts to identify trends that traditional methods might miss. For instance, analyzing consumer sentiment through social media data or predicting market movements based on satellite imagery of retail parking lots are emerging techniques utilized by forward-thinking analysts in United States New York City.</w:t>
      </w:r>
    </w:p>
    <w:bookmarkEnd w:id="24"/>
    <w:bookmarkStart w:id="25" w:name="v.-the-strategic-value-proposition"/>
    <w:p>
      <w:pPr>
        <w:pStyle w:val="Heading2"/>
      </w:pPr>
      <w:r>
        <w:t xml:space="preserve">V. The Strategic Value Proposition</w:t>
      </w:r>
    </w:p>
    <w:p>
      <w:pPr>
        <w:pStyle w:val="FirstParagraph"/>
      </w:pPr>
      <w:r>
        <w:t xml:space="preserve">Beyond the technical execution, the ultimate value of a Financial Analyst lies in their ability to mitigate risk and enhance decision-making quality. In United States New York City where capital allocation decisions can have systemic implications for global markets, rigorous analysis serves as a safeguard against catastrophic errors. By stress-testing scenarios and conducting sensitivity analyses, Financial Analysts provide executives with a clearer picture of potential downsides.</w:t>
      </w:r>
    </w:p>
    <w:p>
      <w:pPr>
        <w:pStyle w:val="BodyText"/>
      </w:pPr>
      <w:r>
        <w:t xml:space="preserve">Moreover, in the context of sustainable finance—a growing sector in United States New York City—Financial Analysts play a pivotal role in integrating Environmental, Social, and Governance (ESG) criteria into financial models. Investors are increasingly demanding transparency regarding sustainability risks. Analysts must quantify these non-financial metrics and incorporate them into valuation models, reflecting the broader societal expectations placed on corporations operating in this major urban center.</w:t>
      </w:r>
    </w:p>
    <w:bookmarkEnd w:id="25"/>
    <w:bookmarkStart w:id="26" w:name="vi.-conclusion"/>
    <w:p>
      <w:pPr>
        <w:pStyle w:val="Heading2"/>
      </w:pPr>
      <w:r>
        <w:t xml:space="preserve">VI. Conclusion</w:t>
      </w:r>
    </w:p>
    <w:p>
      <w:pPr>
        <w:pStyle w:val="FirstParagraph"/>
      </w:pPr>
      <w:r>
        <w:t xml:space="preserve">In conclusion, the Financial Analyst is an indispensable asset to any organization operating within United States New York City. The role has transcended traditional bookkeeping to become a dynamic discipline that combines quantitative rigor with strategic foresight. As the financial landscape of United States New York City continues to evolve amidst technological disruption and regulatory shifts, the demand for skilled analysts who can navigate this complexity will only intensify.</w:t>
      </w:r>
    </w:p>
    <w:p>
      <w:pPr>
        <w:pStyle w:val="BodyText"/>
      </w:pPr>
      <w:r>
        <w:t xml:space="preserve">The success of firms in this region depends heavily on their ability to leverage human insight augmented by technology. The Financial Analyst represents the synthesis of data, strategy, and judgment. Therefore, organizations seeking to maintain a competitive edge in United States New York City must invest in cultivating talent that not only understands the numbers but also comprehends the broader economic narrative of this unique global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United States New York City</dc:title>
  <dc:creator/>
  <dc:language>en</dc:language>
  <cp:keywords/>
  <dcterms:created xsi:type="dcterms:W3CDTF">2026-07-30T10:09:59Z</dcterms:created>
  <dcterms:modified xsi:type="dcterms:W3CDTF">2026-07-30T10:09:59Z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