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Financial</w:t>
      </w:r>
      <w:r>
        <w:t xml:space="preserve"> </w:t>
      </w:r>
      <w:r>
        <w:t xml:space="preserve">Analyst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31" w:name="Xf219d90a05c4513bbc03e670797ddcd8a621aa8"/>
    <w:p>
      <w:pPr>
        <w:pStyle w:val="Heading1"/>
      </w:pPr>
      <w:r>
        <w:t xml:space="preserve">The Role and Evolution of the Financial Analyst in Vietnam Ho Chi Minh City</w:t>
      </w:r>
    </w:p>
    <w:p>
      <w:pPr>
        <w:pStyle w:val="FirstParagraph"/>
      </w:pPr>
      <w:r>
        <w:rPr>
          <w:bCs/>
          <w:b/>
        </w:rPr>
        <w:t xml:space="preserve">Abstract:</w:t>
      </w:r>
      <w:r>
        <w:br/>
      </w:r>
      <w:r>
        <w:t xml:space="preserve">This research paper examines the critical role, evolving responsibilities, and economic significance of the Financial Analyst within the dynamic business ecosystem of Vietnam Ho Chi Minh City. As one of Southeast Asia’s fastest-growing economies, Vietnam has witnessed a surge in foreign direct investment (FDI) and domestic market expansion. Consequently, the demand for skilled professionals who can interpret complex financial data to drive strategic decision-making has never been higher. This document explores how the Financial Analyst serves as a cornerstone of corporate stability and growth in this metropolitan hub, detailing the specific challenges, required competencies, and future trends shaping this profession in Vietnam Ho Chi Minh City.</w:t>
      </w:r>
    </w:p>
    <w:p>
      <w:pPr>
        <w:pStyle w:val="BodyText"/>
      </w:pPr>
      <w:r>
        <w:rPr>
          <w:bCs/>
          <w:b/>
        </w:rPr>
        <w:t xml:space="preserve">Keywords:</w:t>
      </w:r>
      <w:r>
        <w:t xml:space="preserve"> </w:t>
      </w:r>
      <w:r>
        <w:t xml:space="preserve">Financial Analyst, Vietnam Ho Chi Minh City, Investment Banking Corporate Strategy Economic Growth Southeast Asia.</w:t>
      </w:r>
    </w:p>
    <w:bookmarkStart w:id="20" w:name="introduction"/>
    <w:p>
      <w:pPr>
        <w:pStyle w:val="Heading2"/>
      </w:pPr>
      <w:r>
        <w:t xml:space="preserve">1. Introduction</w:t>
      </w:r>
    </w:p>
    <w:p>
      <w:pPr>
        <w:pStyle w:val="FirstParagraph"/>
      </w:pPr>
      <w:r>
        <w:t xml:space="preserve">In the contemporary global economy, data is often referred to as the "new oil." However, raw data possesses little intrinsic value until it is refined into actionable insights. This transformation is the primary mandate of the Financial Analyst. In Vietnam Ho Chi Minh City, a city that serves as both an industrial and financial heartland for Southeast Asia, this role has transcended traditional bookkeeping to become a strategic pillar for multinational corporations (MNCs) and local enterprises alike.</w:t>
      </w:r>
    </w:p>
    <w:p>
      <w:pPr>
        <w:pStyle w:val="BodyText"/>
      </w:pPr>
      <w:r>
        <w:t xml:space="preserve">Vietnam Ho Chi Minh City is not merely a geographical location; it is an economic powerhouse. With its robust infrastructure development, young demographic profile, and integration into global supply chains, the city attracts significant capital from Japan, South Korea, Singapore, and Western nations. Within this high-stakes environment the Financial Analyst acts as a navigator. They provide clarity amidst market volatility regulatory changes and rapid technological adoption.</w:t>
      </w:r>
    </w:p>
    <w:bookmarkEnd w:id="20"/>
    <w:bookmarkStart w:id="21" w:name="X859324283fcba9c28d1a2d4abd8f65e04695a45"/>
    <w:p>
      <w:pPr>
        <w:pStyle w:val="Heading2"/>
      </w:pPr>
      <w:r>
        <w:t xml:space="preserve">2. The Economic Context of Vietnam Ho Chi Minh City</w:t>
      </w:r>
    </w:p>
    <w:p>
      <w:pPr>
        <w:pStyle w:val="FirstParagraph"/>
      </w:pPr>
      <w:r>
        <w:t xml:space="preserve">To understand the weight of the Financial Analyst's role, one must first appreciate the unique economic landscape of Vietnam Ho Chi Minh City. As the largest city in Vietnam by population and a leading center for commerce finance and culture, it contributes disproportionately to the national GDP. The city’s economy is characterized by a mix of manufacturing hubs service industries and a burgeoning fintech sector.</w:t>
      </w:r>
    </w:p>
    <w:p>
      <w:pPr>
        <w:pStyle w:val="BodyText"/>
      </w:pPr>
      <w:r>
        <w:t xml:space="preserve">For investors operating in Vietnam Ho Chi Minh City, the complexity of local regulations tax laws and currency fluctuations presents significant hurdles. This is where the Financial Analyst becomes indispensable. Unlike their counterparts in more mature markets who may rely on standardized global models, analysts working in Vietnam Ho Chi Minh City must possess a nuanced understanding of local market dynamics. They bridge the gap between international financial standards (such as IFRS) and local accounting practices ensuring compliance while maximizing efficiency.</w:t>
      </w:r>
    </w:p>
    <w:bookmarkEnd w:id="21"/>
    <w:bookmarkStart w:id="25" w:name="X0f90e8de7c4ecf04d7fa615dd644167367343c5"/>
    <w:p>
      <w:pPr>
        <w:pStyle w:val="Heading2"/>
      </w:pPr>
      <w:r>
        <w:t xml:space="preserve">3. Core Responsibilities of the Modern Financial Analyst</w:t>
      </w:r>
    </w:p>
    <w:p>
      <w:pPr>
        <w:pStyle w:val="FirstParagraph"/>
      </w:pPr>
      <w:r>
        <w:t xml:space="preserve">The definition of what constitutes a Financial Analyst has expanded significantly over the past decade in Vietnam Ho Chi Minh City. While traditional tasks such as budgeting forecasting and variance analysis remain foundational, modern expectations require a broader skill set.</w:t>
      </w:r>
    </w:p>
    <w:bookmarkStart w:id="22" w:name="strategic-decision-support"/>
    <w:p>
      <w:pPr>
        <w:pStyle w:val="Heading3"/>
      </w:pPr>
      <w:r>
        <w:t xml:space="preserve">3.1 Strategic Decision Support</w:t>
      </w:r>
    </w:p>
    <w:p>
      <w:pPr>
        <w:pStyle w:val="FirstParagraph"/>
      </w:pPr>
      <w:r>
        <w:t xml:space="preserve">In Vietnam Ho Chi Minh City companies are often operating in high-growth but unpredictable environments. Financial Analysts provide critical support by conducting scenario planning and sensitivity analyses. For instance, when a multinational company considers expanding its manufacturing footprint into the Dong Nai or Binh Duong provinces near Vietnam Ho Chi Minh City, the analyst must evaluate land costs labor regulations energy supplies and logistical efficiencies to determine project viability.</w:t>
      </w:r>
    </w:p>
    <w:bookmarkEnd w:id="22"/>
    <w:bookmarkStart w:id="23" w:name="risk-management"/>
    <w:p>
      <w:pPr>
        <w:pStyle w:val="Heading3"/>
      </w:pPr>
      <w:r>
        <w:t xml:space="preserve">2. Risk Management</w:t>
      </w:r>
    </w:p>
    <w:p>
      <w:pPr>
        <w:pStyle w:val="FirstParagraph"/>
      </w:pPr>
      <w:r>
        <w:t xml:space="preserve">Vietnam is an emerging market with inherent volatility. Exchange rate fluctuations between the Vietnamese Dong (VND) and major currencies like the US Dollar or Euro pose significant risks to importers and exporters based in Vietnam Ho Chi Minh City. Financial Analysts are tasked with designing hedging strategies that protect corporate margins from adverse currency movements. This requires a deep understanding of macroeconomic indicators specific to Vietnam as well as global geopolitical trends.</w:t>
      </w:r>
    </w:p>
    <w:bookmarkEnd w:id="23"/>
    <w:bookmarkStart w:id="24" w:name="technology-integration"/>
    <w:p>
      <w:pPr>
        <w:pStyle w:val="Heading3"/>
      </w:pPr>
      <w:r>
        <w:t xml:space="preserve">3. Technology Integration</w:t>
      </w:r>
    </w:p>
    <w:p>
      <w:pPr>
        <w:pStyle w:val="FirstParagraph"/>
      </w:pPr>
      <w:r>
        <w:t xml:space="preserve">The rise of Fintech in Vietnam Ho Chi Minh City has accelerated the adoption of automated financial tools. Modern Financial Analysts are no longer just users of Excel; they are power users of SQL Python and advanced Business Intelligence (BI) platforms such as Tableau or Power BI. They leverage these technologies to process large datasets in real-time, providing immediate insights to stakeholders rather than delayed monthly reports.</w:t>
      </w:r>
    </w:p>
    <w:bookmarkEnd w:id="24"/>
    <w:bookmarkEnd w:id="25"/>
    <w:bookmarkStart w:id="26" w:name="X11c066c72446ca985355873cee9c5ed419a6e73"/>
    <w:p>
      <w:pPr>
        <w:pStyle w:val="Heading2"/>
      </w:pPr>
      <w:r>
        <w:t xml:space="preserve">4. Challenges Facing Financial Analysts in the Region</w:t>
      </w:r>
    </w:p>
    <w:p>
      <w:pPr>
        <w:pStyle w:val="FirstParagraph"/>
      </w:pPr>
      <w:r>
        <w:t xml:space="preserve">Despite the opportunities, operating as a Financial Analyst in Vietnam Ho Chi Minh City presents distinct challenges. One major hurdle is the talent gap. While there is an abundance of graduates from local universities such as RMIT Vietnam and National University Ho Chi Minh City, there is often a mismatch between academic training and industry requirements. Many fresh graduates lack practical experience in international reporting standards or advanced analytical modeling.</w:t>
      </w:r>
    </w:p>
    <w:p>
      <w:pPr>
        <w:pStyle w:val="BodyText"/>
      </w:pPr>
      <w:r>
        <w:t xml:space="preserve">Furthermore, regulatory changes in Vietnam can occur with little notice. Financial Analysts must remain agile, continuously updating their knowledge base to ensure compliance with new laws issued by the State Bank of Vietnam or the Ministry of Finance. This constant state of adaptation requires a level of resilience and intellectual curiosity that defines the successful analyst in this region.</w:t>
      </w:r>
    </w:p>
    <w:bookmarkEnd w:id="26"/>
    <w:bookmarkStart w:id="29" w:name="future-trends-and-career-trajectories"/>
    <w:p>
      <w:pPr>
        <w:pStyle w:val="Heading2"/>
      </w:pPr>
      <w:r>
        <w:t xml:space="preserve">5. Future Trends and Career Trajectories</w:t>
      </w:r>
    </w:p>
    <w:p>
      <w:pPr>
        <w:pStyle w:val="FirstParagraph"/>
      </w:pPr>
      <w:r>
        <w:t xml:space="preserve">Looking ahead, the trajectory for Financial Analysts in Vietnam Ho Chi Minh City is upward. As Vietnam continues its push toward digital transformation and industrial modernization, the demand for data-driven financial leadership will intensify. We anticipate a shift toward more specialized roles within this field.</w:t>
      </w:r>
    </w:p>
    <w:bookmarkStart w:id="27" w:name="esg-and-sustainable-finance"/>
    <w:p>
      <w:pPr>
        <w:pStyle w:val="Heading3"/>
      </w:pPr>
      <w:r>
        <w:t xml:space="preserve">5.1 ESG and Sustainable Finance</w:t>
      </w:r>
    </w:p>
    <w:p>
      <w:pPr>
        <w:pStyle w:val="FirstParagraph"/>
      </w:pPr>
      <w:r>
        <w:t xml:space="preserve">A significant emerging trend is Environmental Social and Governance (ESG) reporting. Global investors are increasingly scrutinizing the sustainability practices of companies operating in Vietnam Ho Chi Minh City. Financial Analysts will play a pivotal role in quantifying non-financial metrics integrating carbon footprint data into financial models and advising on green financing instruments.</w:t>
      </w:r>
    </w:p>
    <w:bookmarkEnd w:id="27"/>
    <w:bookmarkStart w:id="28" w:name="cross-border-mergers-and-acquisitions"/>
    <w:p>
      <w:pPr>
        <w:pStyle w:val="Heading3"/>
      </w:pPr>
      <w:r>
        <w:t xml:space="preserve">5.2 Cross-Border Mergers and Acquisitions</w:t>
      </w:r>
    </w:p>
    <w:p>
      <w:pPr>
        <w:pStyle w:val="FirstParagraph"/>
      </w:pPr>
      <w:r>
        <w:t xml:space="preserve">Vietnam Ho Chi Minh City is becoming a regional hub for cross-border transactions. Financial Analysts skilled in mergers acquisitions (M&amp;A) valuation and due diligence will be highly sought after to facilitate these complex deals involving Vietnamese entities merging with Japanese or European partners.</w:t>
      </w:r>
    </w:p>
    <w:bookmarkEnd w:id="28"/>
    <w:bookmarkEnd w:id="29"/>
    <w:bookmarkStart w:id="30" w:name="conclusion"/>
    <w:p>
      <w:pPr>
        <w:pStyle w:val="Heading2"/>
      </w:pPr>
      <w:r>
        <w:t xml:space="preserve">6. Conclusion</w:t>
      </w:r>
    </w:p>
    <w:p>
      <w:pPr>
        <w:pStyle w:val="FirstParagraph"/>
      </w:pPr>
      <w:r>
        <w:t xml:space="preserve">The role of the Financial Analyst in Vietnam Ho Chi Minh City is one of profound importance and increasing complexity. It is a profession that sits at the intersection of traditional financial rigor and innovative strategic thinking. As Vietnam Ho Chi Minh City continues to cement its status as an economic engine in Southeast Asia, the need for professionals who can translate financial data into competitive advantage will only grow.</w:t>
      </w:r>
    </w:p>
    <w:p>
      <w:pPr>
        <w:pStyle w:val="BodyText"/>
      </w:pPr>
      <w:r>
        <w:t xml:space="preserve">For corporations seeking stability and growth, hiring a skilled Financial Analyst is not merely an administrative necessity but a strategic imperative. These professionals provide the analytical backbone that allows businesses to navigate regulatory complexities manage risk and seize opportunities in one of the world’s most vibrant markets. Future research should focus on the specific impact of artificial intelligence on entry-level analyst roles in Vietnam Ho Chi Minh City, as automation may reshape the foundational skills required for success in this dynamic field.</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Financial Analyst in Vietnam Ho Chi Minh City</dc:title>
  <dc:creator/>
  <dc:language>en</dc:language>
  <cp:keywords/>
  <dcterms:created xsi:type="dcterms:W3CDTF">2026-07-30T02:25:46Z</dcterms:created>
  <dcterms:modified xsi:type="dcterms:W3CDTF">2026-07-30T02:25:46Z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