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Australia</w:t>
      </w:r>
      <w:r>
        <w:t xml:space="preserve"> </w:t>
      </w:r>
      <w:r>
        <w:t xml:space="preserve">Melbourne:</w:t>
      </w:r>
      <w:r>
        <w:t xml:space="preserve"> </w:t>
      </w:r>
      <w:r>
        <w:t xml:space="preserve">Challenges,</w:t>
      </w:r>
      <w:r>
        <w:t xml:space="preserve"> </w:t>
      </w:r>
      <w:r>
        <w:t xml:space="preserve">Adaptations,</w:t>
      </w:r>
      <w:r>
        <w:t xml:space="preserve"> </w:t>
      </w:r>
      <w:r>
        <w:t xml:space="preserve">and</w:t>
      </w:r>
      <w:r>
        <w:t xml:space="preserve"> </w:t>
      </w:r>
      <w:r>
        <w:t xml:space="preserve">Future</w:t>
      </w:r>
      <w:r>
        <w:t xml:space="preserve"> </w:t>
      </w:r>
      <w:r>
        <w:t xml:space="preserve">Directions</w:t>
      </w:r>
    </w:p>
    <w:bookmarkStart w:id="34" w:name="Xb1b40dd9a7f6a5274875c4b7c0c85018c4ea400"/>
    <w:p>
      <w:pPr>
        <w:pStyle w:val="Heading1"/>
      </w:pPr>
      <w:r>
        <w:t xml:space="preserve">The Evolving Role of the Firefighter in Australia Melbourne: Challenges, Adaptations, and Future Directions</w:t>
      </w:r>
    </w:p>
    <w:p>
      <w:pPr>
        <w:pStyle w:val="FirstParagraph"/>
      </w:pPr>
      <w:r>
        <w:rPr>
          <w:iCs/>
          <w:i/>
          <w:bCs/>
          <w:b/>
        </w:rPr>
        <w:t xml:space="preserve">Abstract:</w:t>
      </w:r>
      <w:r>
        <w:br/>
      </w:r>
      <w:r>
        <w:t xml:space="preserve">This research paper examines the critical role of the firefighter within the specific geographical and climatic context of Australia Melbourne. As climate change accelerates, traditional fire management strategies are being reevaluated. This document explores the operational challenges faced by emergency services in Melbourne, focusing on urban interface fires, mental health resilience among personnel, and technological integration. The study highlights how the modern Australian Melbourne firefighter is no longer solely a combatant of flames but a complex crisis manager requiring advanced technical skills and psychological support systems to ensure community safety during extreme weather events.</w:t>
      </w:r>
    </w:p>
    <w:bookmarkStart w:id="20" w:name="introduction"/>
    <w:p>
      <w:pPr>
        <w:pStyle w:val="Heading2"/>
      </w:pPr>
      <w:r>
        <w:t xml:space="preserve">1. Introduction</w:t>
      </w:r>
    </w:p>
    <w:p>
      <w:pPr>
        <w:pStyle w:val="FirstParagraph"/>
      </w:pPr>
      <w:r>
        <w:t xml:space="preserve">The identity of the firefighter in Australia Melbourne is deeply rooted in history, yet it is rapidly transforming due to environmental shifts and urban expansion. Historically known for rural bushfire response, the demographic shift toward metropolitan living has placed immense pressure on emergency services to adapt. In Australia Melbourne, the intersection of dense urban infrastructure with surrounding bushland creates a unique risk profile that demands a specialized approach from first responders.</w:t>
      </w:r>
    </w:p>
    <w:p>
      <w:pPr>
        <w:pStyle w:val="BodyText"/>
      </w:pPr>
      <w:r>
        <w:t xml:space="preserve">This paper argues that the contemporary firefighter in this region must possess a dual competency: traditional fire suppression skills and advanced hazard mitigation strategies tailored to volatile climates. The focus remains on safeguarding the community of Australia Melbourne against increasingly frequent and intense fire seasons, which have become a defining characteristic of life in this part of Australia.</w:t>
      </w:r>
    </w:p>
    <w:bookmarkEnd w:id="20"/>
    <w:bookmarkStart w:id="23" w:name="Xc076ba155c521adb429e5a14d43304a35cd62d9"/>
    <w:p>
      <w:pPr>
        <w:pStyle w:val="Heading2"/>
      </w:pPr>
      <w:r>
        <w:t xml:space="preserve">2. The Changing Climate Profile in Australia Melbourne</w:t>
      </w:r>
    </w:p>
    <w:p>
      <w:pPr>
        <w:pStyle w:val="FirstParagraph"/>
      </w:pPr>
      <w:r>
        <w:t xml:space="preserve">The climate data for Victoria indicates a significant rise in average temperatures and a decrease in rainfall variability, leading to longer drought periods followed by intense storm events. For the firefighter operating in Australia Melbourne, these conditions translate into reduced fuel moisture levels across the metropolitan fringe and regional interfaces.</w:t>
      </w:r>
    </w:p>
    <w:bookmarkStart w:id="21" w:name="urban-interface-dynamics"/>
    <w:p>
      <w:pPr>
        <w:pStyle w:val="Heading3"/>
      </w:pPr>
      <w:r>
        <w:t xml:space="preserve">2.1 Urban Interface Dynamics</w:t>
      </w:r>
    </w:p>
    <w:p>
      <w:pPr>
        <w:pStyle w:val="FirstParagraph"/>
      </w:pPr>
      <w:r>
        <w:t xml:space="preserve">Australia Melbourne is characterized by extensive suburban sprawl that abuts national parks and rural reserves. This "urban interface" is the primary battleground for modern firefighting efforts. Unlike traditional urban fires confined to buildings, these incidents involve large-scale vegetation management, ember attack prevention, and structural protection simultaneously. The firefighter must navigate complex terrain while managing resources in an environment where fire behavior can change unpredictably due to sudden wind gusts common in Victorian weather patterns.</w:t>
      </w:r>
    </w:p>
    <w:bookmarkEnd w:id="21"/>
    <w:bookmarkStart w:id="22" w:name="extreme-heat-events"/>
    <w:p>
      <w:pPr>
        <w:pStyle w:val="Heading3"/>
      </w:pPr>
      <w:r>
        <w:t xml:space="preserve">2.2 Extreme Heat Events</w:t>
      </w:r>
    </w:p>
    <w:p>
      <w:pPr>
        <w:pStyle w:val="FirstParagraph"/>
      </w:pPr>
      <w:r>
        <w:t xml:space="preserve">Melbourne frequently experiences extreme heatwaves, often exceeding 40 degrees Celsius. These conditions pose severe physiological risks to the firefighter. The combination of heavy protective gear and high ambient temperatures increases the risk of heat stress and exhaustion. Consequently, operational protocols in Australia Melbourne have been updated to include mandatory rest cycles and hydration monitoring for all personnel involved in active fire suppression.</w:t>
      </w:r>
    </w:p>
    <w:bookmarkEnd w:id="22"/>
    <w:bookmarkEnd w:id="23"/>
    <w:bookmarkStart w:id="26" w:name="Xc3c448fa0848bb29b93f46d9a66b33f0756d0fd"/>
    <w:p>
      <w:pPr>
        <w:pStyle w:val="Heading2"/>
      </w:pPr>
      <w:r>
        <w:t xml:space="preserve">3. Operational Challenges and Technological Integration</w:t>
      </w:r>
    </w:p>
    <w:p>
      <w:pPr>
        <w:pStyle w:val="FirstParagraph"/>
      </w:pPr>
      <w:r>
        <w:t xml:space="preserve">To address these escalating risks, the role of the firefighter has expanded to include significant technological application. In Australia Melbourne, emergency services have integrated advanced data analytics and remote sensing technologies to aid decision-making processes.</w:t>
      </w:r>
    </w:p>
    <w:bookmarkStart w:id="24" w:name="smart-technology-and-predictive-modeling"/>
    <w:p>
      <w:pPr>
        <w:pStyle w:val="Heading3"/>
      </w:pPr>
      <w:r>
        <w:t xml:space="preserve">3.1 Smart Technology and Predictive Modeling</w:t>
      </w:r>
    </w:p>
    <w:p>
      <w:pPr>
        <w:pStyle w:val="FirstParagraph"/>
      </w:pPr>
      <w:r>
        <w:t xml:space="preserve">Modern fire apparatus in Victoria are equipped with GPS tracking, thermal imaging cameras, and real-time weather monitoring systems. These tools allow the firefighter to anticipate fire spread patterns rather than merely reacting to them. For instance, predictive models help determine which suburbs in Australia Melbourne are most vulnerable to ember attack during a bushfire season, allowing for proactive resource deployment.</w:t>
      </w:r>
    </w:p>
    <w:bookmarkEnd w:id="24"/>
    <w:bookmarkStart w:id="25" w:name="aerial-support-coordination"/>
    <w:p>
      <w:pPr>
        <w:pStyle w:val="Heading3"/>
      </w:pPr>
      <w:r>
        <w:t xml:space="preserve">3.2 Aerial Support Coordination</w:t>
      </w:r>
    </w:p>
    <w:p>
      <w:pPr>
        <w:pStyle w:val="FirstParagraph"/>
      </w:pPr>
      <w:r>
        <w:t xml:space="preserve">The integration of aerial firefighting assets, including helicopters and air tankers, is crucial in the Australian context. The firefighter on the ground works in tandem with aerial crews to secure perimeter lines and protect critical infrastructure such as power substations and hospitals. This coordinated approach requires rigorous communication standards and a high level of situational awareness from all team members.</w:t>
      </w:r>
    </w:p>
    <w:bookmarkEnd w:id="25"/>
    <w:bookmarkEnd w:id="26"/>
    <w:bookmarkStart w:id="29" w:name="Xc2080ffc110c3d4df498ddf9ada3277f8270321"/>
    <w:p>
      <w:pPr>
        <w:pStyle w:val="Heading2"/>
      </w:pPr>
      <w:r>
        <w:t xml:space="preserve">4. Mental Health and Psychological Resilience</w:t>
      </w:r>
    </w:p>
    <w:p>
      <w:pPr>
        <w:pStyle w:val="FirstParagraph"/>
      </w:pPr>
      <w:r>
        <w:t xml:space="preserve">Beyond physical dangers, the psychological toll on the firefighter in Australia Melbourne is a growing concern. Repeated exposure to traumatic events, such as property loss or fatalities during catastrophic fire events like Black Saturday (2009), has led to higher rates of post-traumatic stress disorder (PTSD) and burnout among personnel.</w:t>
      </w:r>
    </w:p>
    <w:bookmarkStart w:id="27" w:name="support-systems"/>
    <w:p>
      <w:pPr>
        <w:pStyle w:val="Heading3"/>
      </w:pPr>
      <w:r>
        <w:t xml:space="preserve">4.1 Support Systems</w:t>
      </w:r>
    </w:p>
    <w:p>
      <w:pPr>
        <w:pStyle w:val="FirstParagraph"/>
      </w:pPr>
      <w:r>
        <w:t xml:space="preserve">Acknowledging this reality, organizations such as the Country Fire Authority (CFA) and Metropolitan Fire Brigade (MFB) in Melbourne have implemented comprehensive mental health support programs. These initiatives include peer support networks, mandatory counseling sessions post-incident, and regular psychological assessments. The goal is to ensure that the firefighter remains resilient and capable of performing high-stress duties throughout their career.</w:t>
      </w:r>
    </w:p>
    <w:bookmarkEnd w:id="27"/>
    <w:bookmarkStart w:id="28" w:name="community-engagement"/>
    <w:p>
      <w:pPr>
        <w:pStyle w:val="Heading3"/>
      </w:pPr>
      <w:r>
        <w:t xml:space="preserve">4.2 Community Engagement</w:t>
      </w:r>
    </w:p>
    <w:p>
      <w:pPr>
        <w:pStyle w:val="FirstParagraph"/>
      </w:pPr>
      <w:r>
        <w:t xml:space="preserve">Fostering a supportive relationship between the firefighter and the community they serve also plays a vital role in mental well-being. Positive interactions with residents who express gratitude and cooperation can mitigate some of the emotional burdens associated with emergency response work in Australia Melbourne.</w:t>
      </w:r>
    </w:p>
    <w:bookmarkEnd w:id="28"/>
    <w:bookmarkEnd w:id="29"/>
    <w:bookmarkStart w:id="31" w:name="training-and-professional-development"/>
    <w:p>
      <w:pPr>
        <w:pStyle w:val="Heading2"/>
      </w:pPr>
      <w:r>
        <w:t xml:space="preserve">5. Training and Professional Development</w:t>
      </w:r>
    </w:p>
    <w:p>
      <w:pPr>
        <w:pStyle w:val="FirstParagraph"/>
      </w:pPr>
      <w:r>
        <w:t xml:space="preserve">The training regimen for the firefighter in Australia Melbourne is rigorous and continually evolving. Cadets undergo extensive physical conditioning, technical firefighting instruction, and leadership development courses. Specialized training modules focus on hazard reduction burning, which is a proactive method used to reduce fuel loads in bushland areas surrounding the city.</w:t>
      </w:r>
    </w:p>
    <w:bookmarkStart w:id="30" w:name="inter-agency-cooperation"/>
    <w:p>
      <w:pPr>
        <w:pStyle w:val="Heading3"/>
      </w:pPr>
      <w:r>
        <w:t xml:space="preserve">5.1 Inter-Agency Cooperation</w:t>
      </w:r>
    </w:p>
    <w:p>
      <w:pPr>
        <w:pStyle w:val="FirstParagraph"/>
      </w:pPr>
      <w:r>
        <w:t xml:space="preserve">Cross-training with other emergency services, including ambulance and police departments, is essential for effective multi-agency response. In Australia Melbourne, where incidents often require coordinated efforts across various disciplines, firefighters must be adept at working within unified command structures to ensure efficient resource utilization and public safety.</w:t>
      </w:r>
    </w:p>
    <w:bookmarkEnd w:id="30"/>
    <w:bookmarkEnd w:id="31"/>
    <w:bookmarkStart w:id="33" w:name="conclusion"/>
    <w:p>
      <w:pPr>
        <w:pStyle w:val="Heading2"/>
      </w:pPr>
      <w:r>
        <w:t xml:space="preserve">6. Conclusion</w:t>
      </w:r>
    </w:p>
    <w:p>
      <w:pPr>
        <w:pStyle w:val="FirstParagraph"/>
      </w:pPr>
      <w:r>
        <w:t xml:space="preserve">The role of the firefighter in Australia Melbourne is undergoing a profound transformation driven by environmental changes, technological advancements, and a greater emphasis on human factors such as mental health. As climate conditions continue to shift, the demands placed on these professionals will only increase. It is imperative that ongoing investments are made in training, technology, and support systems to ensure that the firefighter remains effective and resilient.</w:t>
      </w:r>
    </w:p>
    <w:p>
      <w:pPr>
        <w:pStyle w:val="BodyText"/>
      </w:pPr>
      <w:r>
        <w:t xml:space="preserve">Future research should focus on long-term psychological outcomes for firefighters exposed to repeated extreme fire events and explore further innovations in sustainable firefighting technologies. By adapting to these challenges, Australia Melbourne can maintain a robust emergency response framework capable of protecting its communities against the ever-present threat of fire.</w:t>
      </w:r>
    </w:p>
    <w:bookmarkStart w:id="32" w:name="references"/>
    <w:p>
      <w:pPr>
        <w:pStyle w:val="Heading3"/>
      </w:pPr>
      <w:r>
        <w:t xml:space="preserve">References</w:t>
      </w:r>
    </w:p>
    <w:p>
      <w:pPr>
        <w:pStyle w:val="FirstParagraph"/>
      </w:pPr>
      <w:r>
        <w:rPr>
          <w:bCs/>
          <w:b/>
        </w:rPr>
        <w:t xml:space="preserve">Note:</w:t>
      </w:r>
      <w:r>
        <w:t xml:space="preserve"> </w:t>
      </w:r>
      <w:r>
        <w:t xml:space="preserve">The following references are representative of the types of sources utilized in this research paper regarding emergency services and climate adaptation in Victoria, Australia.</w:t>
      </w:r>
    </w:p>
    <w:p>
      <w:pPr>
        <w:numPr>
          <w:ilvl w:val="0"/>
          <w:numId w:val="1001"/>
        </w:numPr>
        <w:pStyle w:val="Compact"/>
      </w:pPr>
      <w:r>
        <w:t xml:space="preserve">Bureau of Meteorology. (2023). Climate Data Online: Melbourne Region Trends. Commonwealth of Australia.</w:t>
      </w:r>
    </w:p>
    <w:p>
      <w:pPr>
        <w:numPr>
          <w:ilvl w:val="0"/>
          <w:numId w:val="1001"/>
        </w:numPr>
        <w:pStyle w:val="Compact"/>
      </w:pPr>
      <w:r>
        <w:t xml:space="preserve">Country Fire Authority (CFA). (2022). Annual Report: Responding to the Changing Fire Season. Government of Victoria.</w:t>
      </w:r>
    </w:p>
    <w:p>
      <w:pPr>
        <w:numPr>
          <w:ilvl w:val="0"/>
          <w:numId w:val="1001"/>
        </w:numPr>
        <w:pStyle w:val="Compact"/>
      </w:pPr>
      <w:r>
        <w:t xml:space="preserve">Kopittke, P. M., et al. (2016). "Fire and smoke effects on soil and water quality." Science of the Total Environment, 547, 35-46.</w:t>
      </w:r>
    </w:p>
    <w:p>
      <w:pPr>
        <w:numPr>
          <w:ilvl w:val="0"/>
          <w:numId w:val="1001"/>
        </w:numPr>
        <w:pStyle w:val="Compact"/>
      </w:pPr>
      <w:r>
        <w:t xml:space="preserve">Metropolitan Fire Brigade (MFB). (2021). Operational Guidelines for Urban Interface Fires. State Government of Victoria.</w:t>
      </w:r>
    </w:p>
    <w:p>
      <w:pPr>
        <w:numPr>
          <w:ilvl w:val="0"/>
          <w:numId w:val="1001"/>
        </w:numPr>
        <w:pStyle w:val="Compact"/>
      </w:pPr>
      <w:r>
        <w:t xml:space="preserve">Phillips, C. J., &amp; Morgan, P. L. (2018). "The impact of climate change on fire regimes in Australia." Climate Research, 75(3), 234-245.</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Firefighter in Australia Melbourne: Challenges, Adaptations, and Future Directions</dc:title>
  <dc:creator/>
  <dc:language>en</dc:language>
  <cp:keywords/>
  <dcterms:created xsi:type="dcterms:W3CDTF">2026-07-29T03:52:06Z</dcterms:created>
  <dcterms:modified xsi:type="dcterms:W3CDTF">2026-07-29T03:52:06Z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