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Firefighter</w:t>
      </w:r>
      <w:r>
        <w:t xml:space="preserve"> </w:t>
      </w:r>
      <w:r>
        <w:t xml:space="preserve">Operations</w:t>
      </w:r>
      <w:r>
        <w:t xml:space="preserve"> </w:t>
      </w:r>
      <w:r>
        <w:t xml:space="preserve">in</w:t>
      </w:r>
      <w:r>
        <w:t xml:space="preserve"> </w:t>
      </w:r>
      <w:r>
        <w:t xml:space="preserve">Tehran,</w:t>
      </w:r>
      <w:r>
        <w:t xml:space="preserve"> </w:t>
      </w:r>
      <w:r>
        <w:t xml:space="preserve">Iran</w:t>
      </w:r>
    </w:p>
    <w:bookmarkStart w:id="33" w:name="X173760912c0087ea9dd00b3d33610a2b7148317"/>
    <w:p>
      <w:pPr>
        <w:pStyle w:val="Heading1"/>
      </w:pPr>
      <w:r>
        <w:t xml:space="preserve">A Comprehensive Research Paper on the Role, Challenges, and Strategic Development of Firefighter Services in Tehran, Iran</w:t>
      </w:r>
    </w:p>
    <w:p>
      <w:pPr>
        <w:pStyle w:val="FirstParagraph"/>
      </w:pPr>
      <w:r>
        <w:rPr>
          <w:bCs/>
          <w:b/>
        </w:rPr>
        <w:t xml:space="preserve">Date:</w:t>
      </w:r>
      <w:r>
        <w:t xml:space="preserve"> </w:t>
      </w:r>
      <w:r>
        <w:t xml:space="preserve">October 2023</w:t>
      </w:r>
      <w:r>
        <w:br/>
      </w:r>
      <w:r>
        <w:rPr>
          <w:bCs/>
          <w:b/>
        </w:rPr>
        <w:t xml:space="preserve">Subject:</w:t>
      </w:r>
      <w:r>
        <w:t xml:space="preserve">Municipal Safety Infrastructure &amp; Emergency Response Systems</w:t>
      </w:r>
    </w:p>
    <w:bookmarkStart w:id="20" w:name="abstract"/>
    <w:p>
      <w:pPr>
        <w:pStyle w:val="Heading3"/>
      </w:pPr>
      <w:r>
        <w:t xml:space="preserve">Abstract</w:t>
      </w:r>
    </w:p>
    <w:p>
      <w:pPr>
        <w:pStyle w:val="FirstParagraph"/>
      </w:pPr>
      <w:r>
        <w:t xml:space="preserve">This research paper examines the critical role of the firefighter corps within Tehran, Iran. As one of the most densely populated metropolitan areas in Western Asia, Tehran faces unique structural and geographical challenges that necessitate a robust emergency response system. This document analyzes the historical evolution of firefighting services in Iran's capital, evaluates current operational capabilities, identifies specific risks associated with urban density and seismic activity, and proposes strategic improvements to enhance the efficacy of firefighter interventions.</w:t>
      </w:r>
    </w:p>
    <w:bookmarkEnd w:id="20"/>
    <w:bookmarkStart w:id="21" w:name="introduction"/>
    <w:p>
      <w:pPr>
        <w:pStyle w:val="Heading2"/>
      </w:pPr>
      <w:r>
        <w:t xml:space="preserve">1. Introduction</w:t>
      </w:r>
    </w:p>
    <w:p>
      <w:pPr>
        <w:pStyle w:val="FirstParagraph"/>
      </w:pPr>
      <w:r>
        <w:t xml:space="preserve">Tehran serves as the political, economic, and cultural hub of Iran. With a metropolitan population exceeding nine million people, it represents one of the most significant urban centers in the Middle East. However, this rapid urbanization has brought about complex challenges regarding public safety and disaster management. Among these challenges, fire safety stands out as a paramount concern due to high-density residential areas, aging infrastructure in older districts such as Districts 15 and 17, and the presence of hazardous industrial zones.</w:t>
      </w:r>
    </w:p>
    <w:p>
      <w:pPr>
        <w:pStyle w:val="BodyText"/>
      </w:pPr>
      <w:r>
        <w:t xml:space="preserve">The primary objective of this paper is to provide an in-depth analysis of the firefighter services operating within Tehran. It explores how these professionals adapt their tactics to local environmental conditions, including the city's varied topography which ranges from low-lying plains to steep northern slopes. Understanding the context of firefighting in Iran Tehran is essential for developing policy recommendations that can save lives and protect property.</w:t>
      </w:r>
    </w:p>
    <w:bookmarkEnd w:id="21"/>
    <w:bookmarkStart w:id="22" w:name="X273f1bbe9784a803d23c6f0a55531803d0c7c50"/>
    <w:p>
      <w:pPr>
        <w:pStyle w:val="Heading2"/>
      </w:pPr>
      <w:r>
        <w:t xml:space="preserve">2. Historical Context and Institutional Framework</w:t>
      </w:r>
    </w:p>
    <w:p>
      <w:pPr>
        <w:pStyle w:val="FirstParagraph"/>
      </w:pPr>
      <w:r>
        <w:t xml:space="preserve">The organization responsible for fire and rescue operations in Tehran is the "Tehran Firefighting Headquarters," which operates under the supervision of the Tehran Municipality. Historically, modern firefighting efforts in Iran began to take shape in the early 20th century, evolving significantly over several decades. Today, this institution manages dozens of stations spread across all fourteen main districts of Tehran.</w:t>
      </w:r>
    </w:p>
    <w:p>
      <w:pPr>
        <w:pStyle w:val="BodyText"/>
      </w:pPr>
      <w:r>
        <w:t xml:space="preserve">In recent years, there has been a concerted effort to professionalize the workforce. This includes rigorous training programs for recruits and continuous education for active personnel. The integration of technology into these traditional roles marks a significant shift in how firefighter services are delivered in the region.</w:t>
      </w:r>
    </w:p>
    <w:bookmarkEnd w:id="22"/>
    <w:bookmarkStart w:id="26" w:name="X87057bd8f48dcd065ce57a44c9df441d524719d"/>
    <w:p>
      <w:pPr>
        <w:pStyle w:val="Heading2"/>
      </w:pPr>
      <w:r>
        <w:t xml:space="preserve">3. Unique Challenges Faced by Firefighters in Tehran</w:t>
      </w:r>
    </w:p>
    <w:p>
      <w:pPr>
        <w:pStyle w:val="FirstParagraph"/>
      </w:pPr>
      <w:r>
        <w:t xml:space="preserve">The operational environment for every firefighter station in Tehran presents distinct hurdles that differ markedly from those encountered in other global cities.</w:t>
      </w:r>
    </w:p>
    <w:bookmarkStart w:id="23" w:name="urban-density-and-narrow-alleyways"/>
    <w:p>
      <w:pPr>
        <w:pStyle w:val="Heading3"/>
      </w:pPr>
      <w:r>
        <w:t xml:space="preserve">3.1 Urban Density and Narrow Alleyways</w:t>
      </w:r>
    </w:p>
    <w:p>
      <w:pPr>
        <w:pStyle w:val="FirstParagraph"/>
      </w:pPr>
      <w:r>
        <w:t xml:space="preserve">A critical issue affecting the efficacy of emergency response is the narrowness of streets in older parts of Tehran. Traditional Persian urban planning often resulted in winding, narrow alleyways that are inaccessible to standard fire trucks. Consequently, firefighters must frequently rely on smaller vehicles or carry equipment on foot over long distances during emergencies. This physical demand slows down response times and increases the risk to the personnel themselves.</w:t>
      </w:r>
    </w:p>
    <w:bookmarkEnd w:id="23"/>
    <w:bookmarkStart w:id="24" w:name="seismic-vulnerability"/>
    <w:p>
      <w:pPr>
        <w:pStyle w:val="Heading3"/>
      </w:pPr>
      <w:r>
        <w:t xml:space="preserve">3.2 Seismic Vulnerability</w:t>
      </w:r>
    </w:p>
    <w:p>
      <w:pPr>
        <w:pStyle w:val="FirstParagraph"/>
      </w:pPr>
      <w:r>
        <w:t xml:space="preserve">Tehran is located near several active fault lines, making earthquake preparedness a core component of every firefighter's training regimen. Unlike standard fire calls, major seismic events can result in simultaneous multiple-casualty incidents and structural collapses across the entire city. Therefore, the local strategy for each station involves specialized heavy rescue training to stabilize structures and extract victims from rubble.</w:t>
      </w:r>
    </w:p>
    <w:bookmarkEnd w:id="24"/>
    <w:bookmarkStart w:id="25" w:name="climatic-conditions"/>
    <w:p>
      <w:pPr>
        <w:pStyle w:val="Heading3"/>
      </w:pPr>
      <w:r>
        <w:t xml:space="preserve">3.3 Climatic Conditions</w:t>
      </w:r>
    </w:p>
    <w:p>
      <w:pPr>
        <w:pStyle w:val="FirstParagraph"/>
      </w:pPr>
      <w:r>
        <w:t xml:space="preserve">The climate of Tehran varies significantly between seasons. Summers can be extremely hot and dry, increasing the risk of wildfires in the northern forests (such as Shemshak). Conversely, winters are cold and wet, creating hazardous driving conditions for emergency vehicles navigating steep inclines. These seasonal variations require firefighters to adapt their equipment and tactical approaches frequently.</w:t>
      </w:r>
    </w:p>
    <w:bookmarkEnd w:id="25"/>
    <w:bookmarkEnd w:id="26"/>
    <w:bookmarkStart w:id="30" w:name="Xe39d48472ed0f0cebaf9a278290002e2d064c0c"/>
    <w:p>
      <w:pPr>
        <w:pStyle w:val="Heading2"/>
      </w:pPr>
      <w:r>
        <w:t xml:space="preserve">4. Operational Strategies and Technological Integration</w:t>
      </w:r>
    </w:p>
    <w:p>
      <w:pPr>
        <w:pStyle w:val="FirstParagraph"/>
      </w:pPr>
      <w:r>
        <w:t xml:space="preserve">To mitigate the challenges outlined above, the Tehran Fire Department has implemented several strategic initiatives aimed at improving response efficiency for every firefighter on duty.</w:t>
      </w:r>
    </w:p>
    <w:bookmarkStart w:id="27" w:name="decentralized-station-placement"/>
    <w:p>
      <w:pPr>
        <w:pStyle w:val="Heading3"/>
      </w:pPr>
      <w:r>
        <w:t xml:space="preserve">4.1 Decentralized Station Placement</w:t>
      </w:r>
    </w:p>
    <w:p>
      <w:pPr>
        <w:pStyle w:val="FirstParagraph"/>
      </w:pPr>
      <w:r>
        <w:t xml:space="preserve">A key strategy has been the establishment of smaller fire stations in dense neighborhoods where large trucks cannot easily access. These "micro-stations" house compact vehicles equipped with essential tools, allowing for a faster initial response while larger units arrive later to support.</w:t>
      </w:r>
    </w:p>
    <w:bookmarkEnd w:id="27"/>
    <w:bookmarkStart w:id="28" w:name="advanced-training-programs"/>
    <w:p>
      <w:pPr>
        <w:pStyle w:val="Heading3"/>
      </w:pPr>
      <w:r>
        <w:t xml:space="preserve">4.2 Advanced Training Programs</w:t>
      </w:r>
    </w:p>
    <w:p>
      <w:pPr>
        <w:pStyle w:val="FirstParagraph"/>
      </w:pPr>
      <w:r>
        <w:t xml:space="preserve">The curriculum for every firefighter in Tehran now includes simulation-based training for high-rise building fires, chemical spills, and subway incidents. Given that the Tehran Metro is a vital transport link, specialized training ensures that firefighters can operate safely in confined underground spaces.</w:t>
      </w:r>
    </w:p>
    <w:bookmarkEnd w:id="28"/>
    <w:bookmarkStart w:id="29" w:name="public-awareness-campaigns"/>
    <w:p>
      <w:pPr>
        <w:pStyle w:val="Heading3"/>
      </w:pPr>
      <w:r>
        <w:t xml:space="preserve">4.3 Public Awareness Campaigns</w:t>
      </w:r>
    </w:p>
    <w:p>
      <w:pPr>
        <w:pStyle w:val="FirstParagraph"/>
      </w:pPr>
      <w:r>
        <w:t xml:space="preserve">A significant portion of modern firefighting involves prevention rather than reaction. The institution runs extensive public education campaigns across schools and residential communities in Iran Tehran. These initiatives aim to educate citizens on fire hazards, proper use of extinguishers, and evacuation procedures, thereby reducing the overall burden on emergency services.</w:t>
      </w:r>
    </w:p>
    <w:bookmarkEnd w:id="29"/>
    <w:bookmarkEnd w:id="30"/>
    <w:bookmarkStart w:id="31" w:name="future-recommendations"/>
    <w:p>
      <w:pPr>
        <w:pStyle w:val="Heading2"/>
      </w:pPr>
      <w:r>
        <w:t xml:space="preserve">5. Future Recommendations</w:t>
      </w:r>
    </w:p>
    <w:p>
      <w:pPr>
        <w:pStyle w:val="FirstParagraph"/>
      </w:pPr>
      <w:r>
        <w:t xml:space="preserve">Despite significant progress, there remains room for improvement in the operational capacity of Tehran's firefighting infrastructure. The following recommendations are proposed for policy makers and municipal planners:</w:t>
      </w:r>
    </w:p>
    <w:p>
      <w:pPr>
        <w:numPr>
          <w:ilvl w:val="0"/>
          <w:numId w:val="1001"/>
        </w:numPr>
        <w:pStyle w:val="Compact"/>
      </w:pPr>
      <w:r>
        <w:rPr>
          <w:bCs/>
          <w:b/>
        </w:rPr>
        <w:t xml:space="preserve">Tech-Driven Dispatch Systems:</w:t>
      </w:r>
    </w:p>
    <w:p>
      <w:pPr>
        <w:numPr>
          <w:ilvl w:val="0"/>
          <w:numId w:val="1001"/>
        </w:numPr>
        <w:pStyle w:val="Compact"/>
      </w:pPr>
      <w:r>
        <w:rPr>
          <w:bCs/>
          <w:b/>
        </w:rPr>
        <w:t xml:space="preserve">Infrastructure Retrofitting:</w:t>
      </w:r>
    </w:p>
    <w:p>
      <w:pPr>
        <w:numPr>
          <w:ilvl w:val="0"/>
          <w:numId w:val="1000"/>
        </w:numPr>
        <w:pStyle w:val="Compact"/>
      </w:pPr>
      <w:r>
        <w:t xml:space="preserve">Older buildings must undergo mandatory fire safety retrofits. This includes installing modern sprinkler systems and ensuring that emergency exits are unobstructed, reducing the risk for firefighters entering these structures.</w:t>
      </w:r>
    </w:p>
    <w:p>
      <w:pPr>
        <w:numPr>
          <w:ilvl w:val="0"/>
          <w:numId w:val="1001"/>
        </w:numPr>
        <w:pStyle w:val="Compact"/>
      </w:pPr>
      <w:r>
        <w:rPr>
          <w:bCs/>
          <w:b/>
        </w:rPr>
        <w:t xml:space="preserve">Cross-Agency Collaboration:</w:t>
      </w:r>
    </w:p>
    <w:p>
      <w:pPr>
        <w:numPr>
          <w:ilvl w:val="0"/>
          <w:numId w:val="1000"/>
        </w:numPr>
        <w:pStyle w:val="Compact"/>
      </w:pPr>
      <w:r>
        <w:t xml:space="preserve">Enhanced cooperation between the Fire Department, police, and medical services is crucial. Integrated command centers can facilitate a more unified response to complex disasters involving multiple hazards.</w:t>
      </w:r>
    </w:p>
    <w:bookmarkEnd w:id="31"/>
    <w:bookmarkStart w:id="32" w:name="conclusion"/>
    <w:p>
      <w:pPr>
        <w:pStyle w:val="Heading2"/>
      </w:pPr>
      <w:r>
        <w:t xml:space="preserve">6. Conclusion</w:t>
      </w:r>
    </w:p>
    <w:p>
      <w:pPr>
        <w:pStyle w:val="FirstParagraph"/>
      </w:pPr>
      <w:r>
        <w:t xml:space="preserve">The role of the firefighter in Tehran extends beyond mere extinguishment of flames; it encompasses crisis management, public education, and structural rescue amidst a challenging urban landscape. As the capital city continues to grow and modernize, the demands placed on its emergency services will inevitably increase.</w:t>
      </w:r>
    </w:p>
    <w:p>
      <w:pPr>
        <w:pStyle w:val="BodyText"/>
      </w:pPr>
      <w:r>
        <w:t xml:space="preserve">By acknowledging the specific geographical and demographic constraints of Iran Tehran, stakeholders can better support those who serve as firefighters in this vital sector. Investing in advanced training, appropriate equipment tailored for narrow streets, and robust prevention strategies will ensure that these heroes remain effective guardians of public safety. The resilience of Tehran's emergency response system is a testament to the dedication and adaptability inherent in the profession of firefighting within this dynamic metropolis.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Firefighter Operations in Tehran, Iran</dc:title>
  <dc:creator/>
  <dc:language>en</dc:language>
  <cp:keywords/>
  <dcterms:created xsi:type="dcterms:W3CDTF">2026-07-30T01:13:17Z</dcterms:created>
  <dcterms:modified xsi:type="dcterms:W3CDTF">2026-07-30T01:13:17Z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