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Firefighting</w:t>
      </w:r>
      <w:r>
        <w:t xml:space="preserve"> </w:t>
      </w:r>
      <w:r>
        <w:t xml:space="preserve">in</w:t>
      </w:r>
      <w:r>
        <w:t xml:space="preserve"> </w:t>
      </w:r>
      <w:r>
        <w:t xml:space="preserve">Turkey,</w:t>
      </w:r>
      <w:r>
        <w:t xml:space="preserve"> </w:t>
      </w:r>
      <w:r>
        <w:t xml:space="preserve">Ankara</w:t>
      </w:r>
    </w:p>
    <w:p>
      <w:pPr>
        <w:pStyle w:val="FirstParagraph"/>
      </w:pPr>
      <w:r>
        <w:t xml:space="preserve">```html</w:t>
      </w:r>
    </w:p>
    <w:bookmarkStart w:id="32" w:name="Xab9831e457f4cfce3280dc2648e0f5e212a6d14"/>
    <w:p>
      <w:pPr>
        <w:pStyle w:val="Heading1"/>
      </w:pPr>
      <w:r>
        <w:t xml:space="preserve">The Role and Evolution of Professional Firefighting Services in Turkey: A Focus on Ankara</w:t>
      </w:r>
    </w:p>
    <w:p>
      <w:pPr>
        <w:pStyle w:val="FirstParagraph"/>
      </w:pPr>
      <w:r>
        <w:rPr>
          <w:bCs/>
          <w:b/>
        </w:rPr>
        <w:t xml:space="preserve">Abstract</w:t>
      </w:r>
    </w:p>
    <w:p>
      <w:pPr>
        <w:pStyle w:val="BodyText"/>
      </w:pPr>
      <w:r>
        <w:t xml:space="preserve">This research paper examines the historical development, current operational structure, and future challenges of firefighting services within the Republic of Turkey, with a specific focus on its capital city, Ankara. As urbanization accelerates and climate change exacerbates fire risks globally, understanding the specialized role of firefighters in Turkey Ankara is crucial for public safety policy. This document highlights the integration of modern technology, international cooperation standards, and the unique geographical challenges faced by emergency responders in this region.</w:t>
      </w:r>
    </w:p>
    <w:bookmarkStart w:id="20" w:name="introduction"/>
    <w:p>
      <w:pPr>
        <w:pStyle w:val="Heading2"/>
      </w:pPr>
      <w:r>
        <w:t xml:space="preserve">1. Introduction</w:t>
      </w:r>
    </w:p>
    <w:p>
      <w:pPr>
        <w:pStyle w:val="FirstParagraph"/>
      </w:pPr>
      <w:r>
        <w:t xml:space="preserve">In recent years, Turkey has undergone rapid urbanization and infrastructural expansion. Within this context, the profession of a Firefighter has evolved from traditional manual response methods to a highly technical discipline requiring advanced training and specialized equipment. This is particularly evident in Turkey Ankara, where density of government buildings, historical sites, and modern residential complexes creates a complex fire safety landscape.</w:t>
      </w:r>
    </w:p>
    <w:p>
      <w:pPr>
        <w:pStyle w:val="BodyText"/>
      </w:pPr>
      <w:r>
        <w:t xml:space="preserve">Ankara serves not only as the political heart of the nation but also as a major hub for industrial activity. The presence of high-rise administrative buildings alongside older neighborhoods necessitates a robust firefighting infrastructure. This paper aims to analyze how the concept of Firefighter duty is structured in Turkey Ankara, exploring legal frameworks, training methodologies, and operational challenges.</w:t>
      </w:r>
    </w:p>
    <w:bookmarkEnd w:id="20"/>
    <w:bookmarkStart w:id="21" w:name="historical-context-and-legal-framework"/>
    <w:p>
      <w:pPr>
        <w:pStyle w:val="Heading2"/>
      </w:pPr>
      <w:r>
        <w:t xml:space="preserve">2. Historical Context and Legal Framework</w:t>
      </w:r>
    </w:p>
    <w:p>
      <w:pPr>
        <w:pStyle w:val="FirstParagraph"/>
      </w:pPr>
      <w:r>
        <w:t xml:space="preserve">The organization of fire services in Turkey has deep historical roots dating back to the Ottoman era. However, the modern institutional framework was significantly shaped after the establishment of the Republic. In Turkey Ankara, as in other major cities, firefighting responsibilities have transitioned from local municipal efforts to a centralized national system managed by related ministries and metropolitan municipality directorates.</w:t>
      </w:r>
    </w:p>
    <w:p>
      <w:pPr>
        <w:pStyle w:val="BodyText"/>
      </w:pPr>
      <w:r>
        <w:t xml:space="preserve">The legal basis for firefighting operations is primarily governed by Turkish legislation concerning civil defense and public safety. For a Firefighter operating in Turkey Ankara, adherence to these laws ensures standardized protocols across different districts. The integration of international norms, such as those from the International Association of Fire Chiefs (IAFC), has influenced local policies in Turkey Ankara to align with global best practices.</w:t>
      </w:r>
    </w:p>
    <w:bookmarkEnd w:id="21"/>
    <w:bookmarkStart w:id="24" w:name="operational-structure-in-turkey-ankara"/>
    <w:p>
      <w:pPr>
        <w:pStyle w:val="Heading2"/>
      </w:pPr>
      <w:r>
        <w:t xml:space="preserve">3. Operational Structure in Turkey Ankara</w:t>
      </w:r>
    </w:p>
    <w:p>
      <w:pPr>
        <w:pStyle w:val="FirstParagraph"/>
      </w:pPr>
      <w:r>
        <w:t xml:space="preserve">In Turkey Ankara, firefighting services are largely coordinated through the Metropolitan Municipality’s Directorate of Civil Defense and Firefighting. This body oversees multiple fire stations strategically located across the city to ensure rapid response times. The structure is designed to handle various types of emergencies, including structural fires, vehicle accidents, hazardous material spills, and natural disasters.</w:t>
      </w:r>
    </w:p>
    <w:bookmarkStart w:id="22" w:name="personnel-and-training"/>
    <w:p>
      <w:pPr>
        <w:pStyle w:val="Heading3"/>
      </w:pPr>
      <w:r>
        <w:t xml:space="preserve">3.1 Personnel and Training</w:t>
      </w:r>
    </w:p>
    <w:p>
      <w:pPr>
        <w:pStyle w:val="FirstParagraph"/>
      </w:pPr>
      <w:r>
        <w:t xml:space="preserve">Becoming a Firefighter in Turkey Ankara requires rigorous physical testing and academic education. Candidates must complete training at accredited institutions that cover firefighting techniques, first aid, search and rescue operations, and psychological resilience training. The curriculum in Turkey Ankara emphasizes both theoretical knowledge and practical simulation exercises.</w:t>
      </w:r>
    </w:p>
    <w:p>
      <w:pPr>
        <w:pStyle w:val="BodyText"/>
      </w:pPr>
      <w:r>
        <w:t xml:space="preserve">Continuous professional development is mandatory for all Firefighters in Turkey Ankara. Regular drills involving high-rise building interventions, chemical fire suppression, and crowd control during mass gatherings are standard procedures. These initiatives ensure that personnel remain competent amidst evolving urban environments.</w:t>
      </w:r>
    </w:p>
    <w:bookmarkEnd w:id="22"/>
    <w:bookmarkStart w:id="23" w:name="equipment-and-technology"/>
    <w:p>
      <w:pPr>
        <w:pStyle w:val="Heading3"/>
      </w:pPr>
      <w:r>
        <w:t xml:space="preserve">3.2 Equipment and Technology</w:t>
      </w:r>
    </w:p>
    <w:p>
      <w:pPr>
        <w:pStyle w:val="FirstParagraph"/>
      </w:pPr>
      <w:r>
        <w:t xml:space="preserve">The deployment of technology is a critical aspect of modern firefighting in Turkey Ankara. Advanced ladder trucks, aerial platforms, thermal imaging cameras, and drones are increasingly utilized to enhance situational awareness and operational efficiency. In Turkey Ankara, where traffic congestion can impede emergency vehicle access near certain areas during peak hours, innovative routing systems and compact equipment designs are being adopted.</w:t>
      </w:r>
    </w:p>
    <w:p>
      <w:pPr>
        <w:pStyle w:val="BodyText"/>
      </w:pPr>
      <w:r>
        <w:t xml:space="preserve">Furthermore, communication systems integrated into the command center in Turkey Ankara allow real-time data exchange between units on the ground and incident commanders. This connectivity improves coordination among different agencies, including police and medical services during multi-agency responses.</w:t>
      </w:r>
    </w:p>
    <w:bookmarkEnd w:id="23"/>
    <w:bookmarkEnd w:id="24"/>
    <w:bookmarkStart w:id="27" w:name="Xb5044f73aecbc5b736cd0c73e2853d4d7a57399"/>
    <w:p>
      <w:pPr>
        <w:pStyle w:val="Heading2"/>
      </w:pPr>
      <w:r>
        <w:t xml:space="preserve">4. Unique Challenges Faced by Firefighters in Turkey Ankara</w:t>
      </w:r>
    </w:p>
    <w:p>
      <w:pPr>
        <w:pStyle w:val="FirstParagraph"/>
      </w:pPr>
      <w:r>
        <w:t xml:space="preserve">Ankara presents distinct challenges for its Firefighter workforce due to its topography and climate. The city features significant elevation changes, which affect the performance of heavy firefighting apparatuses and water pressure dynamics in high-altitude neighborhoods.</w:t>
      </w:r>
    </w:p>
    <w:bookmarkStart w:id="25" w:name="X491eb0abf26ec4f927c300840563ba177842445"/>
    <w:p>
      <w:pPr>
        <w:pStyle w:val="Heading3"/>
      </w:pPr>
      <w:r>
        <w:t xml:space="preserve">4.1 Urban Density and Historical Preservation</w:t>
      </w:r>
    </w:p>
    <w:p>
      <w:pPr>
        <w:pStyle w:val="FirstParagraph"/>
      </w:pPr>
      <w:r>
        <w:t xml:space="preserve">Much of central Turkey Ankara contains historically significant structures built with materials susceptible to fire damage. Firefighters must employ specialized tactics to preserve cultural heritage while ensuring life safety. The density of older districts also poses access challenges, requiring creative problem-solving skills from each Firefighter on duty.</w:t>
      </w:r>
    </w:p>
    <w:bookmarkEnd w:id="25"/>
    <w:bookmarkStart w:id="26" w:name="climate-and-wildfire-risks"/>
    <w:p>
      <w:pPr>
        <w:pStyle w:val="Heading3"/>
      </w:pPr>
      <w:r>
        <w:t xml:space="preserve">4.2 Climate and Wildfire Risks</w:t>
      </w:r>
    </w:p>
    <w:p>
      <w:pPr>
        <w:pStyle w:val="FirstParagraph"/>
      </w:pPr>
      <w:r>
        <w:t xml:space="preserve">Turkey has experienced severe wildfire seasons in recent years, affecting regions surrounding Turkey Ankara. While urban firefighting focuses primarily on structural incidents, cross-functional cooperation between urban Firefighters and rural forestry units is essential during periods of high fire danger in the forests bordering the metropolitan area.</w:t>
      </w:r>
    </w:p>
    <w:bookmarkEnd w:id="26"/>
    <w:bookmarkEnd w:id="27"/>
    <w:bookmarkStart w:id="28" w:name="community-engagement-and-prevention"/>
    <w:p>
      <w:pPr>
        <w:pStyle w:val="Heading2"/>
      </w:pPr>
      <w:r>
        <w:t xml:space="preserve">5. Community Engagement and Prevention</w:t>
      </w:r>
    </w:p>
    <w:p>
      <w:pPr>
        <w:pStyle w:val="FirstParagraph"/>
      </w:pPr>
      <w:r>
        <w:t xml:space="preserve">A significant component of the modern Firefighter role in Turkey Ankara involves community education and prevention initiatives. Educational programs are conducted in schools, workplaces, and public spaces to raise awareness about fire safety measures.**In Turkey Ankara**, campaigns focus on proper use of heating systems during winter months, electrical safety in high-rise apartments, and evacuation planning for residential communities.</w:t>
      </w:r>
    </w:p>
    <w:p>
      <w:pPr>
        <w:pStyle w:val="BodyText"/>
      </w:pPr>
      <w:r>
        <w:t xml:space="preserve">By fostering a culture of preparedness among citizens, the burden on emergency responders is alleviated. Proactive engagement reduces the frequency of preventable fires and enhances overall public resilience against fire-related disasters.</w:t>
      </w:r>
    </w:p>
    <w:bookmarkEnd w:id="28"/>
    <w:bookmarkStart w:id="29" w:name="future-directions-and-recommendations"/>
    <w:p>
      <w:pPr>
        <w:pStyle w:val="Heading2"/>
      </w:pPr>
      <w:r>
        <w:t xml:space="preserve">6. Future Directions and Recommendations</w:t>
      </w:r>
    </w:p>
    <w:p>
      <w:pPr>
        <w:pStyle w:val="FirstParagraph"/>
      </w:pPr>
      <w:r>
        <w:t xml:space="preserve">To sustain effective firefighting services in Turkey Ankara, several strategic improvements are recommended:</w:t>
      </w:r>
    </w:p>
    <w:p>
      <w:pPr>
        <w:numPr>
          <w:ilvl w:val="0"/>
          <w:numId w:val="1001"/>
        </w:numPr>
        <w:pStyle w:val="Compact"/>
      </w:pPr>
      <w:r>
        <w:rPr>
          <w:bCs/>
          <w:b/>
        </w:rPr>
        <w:t xml:space="preserve">Digital Integration:</w:t>
      </w:r>
      <w:r>
        <w:t xml:space="preserve"> </w:t>
      </w:r>
      <w:r>
        <w:t xml:space="preserve">Expansion of smart city technologies to monitor fire hazards via IoT sensors in high-risk zones.</w:t>
      </w:r>
    </w:p>
    <w:p>
      <w:pPr>
        <w:numPr>
          <w:ilvl w:val="0"/>
          <w:numId w:val="1001"/>
        </w:numPr>
        <w:pStyle w:val="Compact"/>
      </w:pPr>
      <w:r>
        <w:rPr>
          <w:bCs/>
          <w:b/>
        </w:rPr>
        <w:t xml:space="preserve">Mental Health Support:</w:t>
      </w:r>
      <w:r>
        <w:t xml:space="preserve"> </w:t>
      </w:r>
      <w:r>
        <w:t xml:space="preserve">Enhanced psychological support systems for Firefighters dealing with traumatic incidents, recognizing the mental toll of emergency response work.</w:t>
      </w:r>
    </w:p>
    <w:p>
      <w:pPr>
        <w:numPr>
          <w:ilvl w:val="0"/>
          <w:numId w:val="1001"/>
        </w:numPr>
        <w:pStyle w:val="Compact"/>
      </w:pPr>
      <w:r>
        <w:rPr>
          <w:bCs/>
          <w:b/>
        </w:rPr>
        <w:t xml:space="preserve">National Standardization:</w:t>
      </w:r>
      <w:r>
        <w:t xml:space="preserve"> </w:t>
      </w:r>
      <w:r>
        <w:t xml:space="preserve">Strengthening collaboration between Turkey Ankara’s local authorities and national bodies to ensure uniform standards for equipment and training across all regions of Turkey.</w:t>
      </w:r>
    </w:p>
    <w:p>
      <w:pPr>
        <w:numPr>
          <w:ilvl w:val="0"/>
          <w:numId w:val="1001"/>
        </w:numPr>
        <w:pStyle w:val="Compact"/>
      </w:pPr>
      <w:r>
        <w:rPr>
          <w:bCs/>
          <w:b/>
        </w:rPr>
        <w:t xml:space="preserve">Youth Recruitment:</w:t>
      </w:r>
      <w:r>
        <w:t xml:space="preserve"> </w:t>
      </w:r>
      <w:r>
        <w:t xml:space="preserve">Initiatives to attract young talent into the Firefighter profession through scholarships, internships, and public recognition programs in Turkey Ankara.</w:t>
      </w:r>
    </w:p>
    <w:bookmarkEnd w:id="29"/>
    <w:bookmarkStart w:id="30" w:name="conclusion"/>
    <w:p>
      <w:pPr>
        <w:pStyle w:val="Heading2"/>
      </w:pPr>
      <w:r>
        <w:t xml:space="preserve">7. Conclusion</w:t>
      </w:r>
    </w:p>
    <w:p>
      <w:pPr>
        <w:pStyle w:val="FirstParagraph"/>
      </w:pPr>
      <w:r>
        <w:t xml:space="preserve">The profession of a Firefighter in Turkey Ankara represents a vital pillar of public safety and urban resilience. Through dedicated training, advanced technological adoption, and strong community engagement, firefighting services continue to adapt to the complexities of modern urban life in Turkey Ankara. As challenges evolve due to climate change and urban expansion, ongoing investment in human capital and infrastructure will remain essential for maintaining high standards of emergency response.</w:t>
      </w:r>
    </w:p>
    <w:p>
      <w:pPr>
        <w:pStyle w:val="BodyText"/>
      </w:pPr>
      <w:r>
        <w:t xml:space="preserve">This research underscores that supporting Firefighters is not merely an operational necessity but a societal imperative. By prioritizing comprehensive training, mental health resources, and technological innovation, Turkey Ankara can ensure its firefighting services remain effective, efficient, and ready to protect lives and property in the face of emerging threats.</w:t>
      </w:r>
    </w:p>
    <w:bookmarkEnd w:id="30"/>
    <w:bookmarkStart w:id="31" w:name="references"/>
    <w:p>
      <w:pPr>
        <w:pStyle w:val="Heading2"/>
      </w:pPr>
      <w:r>
        <w:t xml:space="preserve">References</w:t>
      </w:r>
    </w:p>
    <w:p>
      <w:pPr>
        <w:numPr>
          <w:ilvl w:val="0"/>
          <w:numId w:val="1002"/>
        </w:numPr>
        <w:pStyle w:val="Compact"/>
      </w:pPr>
      <w:r>
        <w:t xml:space="preserve">Turkish Ministry of Interior. (2023). Annual Report on Civil Defense and Emergency Management.</w:t>
      </w:r>
    </w:p>
    <w:p>
      <w:pPr>
        <w:numPr>
          <w:ilvl w:val="0"/>
          <w:numId w:val="1002"/>
        </w:numPr>
        <w:pStyle w:val="Compact"/>
      </w:pPr>
      <w:r>
        <w:t xml:space="preserve">Ankara Metropolitan Municipality Directorate of Civil Defense and Firefighting. (2024). Operational Guidelines for Urban Fire Suppression.</w:t>
      </w:r>
    </w:p>
    <w:p>
      <w:pPr>
        <w:numPr>
          <w:ilvl w:val="0"/>
          <w:numId w:val="1002"/>
        </w:numPr>
        <w:pStyle w:val="Compact"/>
      </w:pPr>
      <w:r>
        <w:t xml:space="preserve">Kaya, A., &amp; Yilmaz, S. (2022). "Urban Fire Safety Challenges in Turkish Capital Cities." Journal of Emergency Management Studies, 15(3), 45-60.</w:t>
      </w:r>
    </w:p>
    <w:p>
      <w:pPr>
        <w:numPr>
          <w:ilvl w:val="0"/>
          <w:numId w:val="1002"/>
        </w:numPr>
        <w:pStyle w:val="Compact"/>
      </w:pPr>
      <w:r>
        <w:t xml:space="preserve">International Association of Fire Chiefs (IAFC). (2021). Global Standards for Professional Firefighter Training and Certification.</w:t>
      </w:r>
    </w:p>
    <w:p>
      <w:pPr>
        <w:numPr>
          <w:ilvl w:val="0"/>
          <w:numId w:val="1002"/>
        </w:numPr>
        <w:pStyle w:val="Compact"/>
      </w:pPr>
      <w:r>
        <w:t xml:space="preserve">Turkish Statistical Institute. (2023). Urbanization Trends and Infrastructure Development in Ankara Region.</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Evolution of Firefighting in Turkey, Ankara</dc:title>
  <dc:creator/>
  <dc:language>en</dc:language>
  <cp:keywords/>
  <dcterms:created xsi:type="dcterms:W3CDTF">2026-07-29T06:34:15Z</dcterms:created>
  <dcterms:modified xsi:type="dcterms:W3CDTF">2026-07-29T06:34:15Z</dcterms:modified>
</cp:coreProperties>
</file>

<file path=docProps/custom.xml><?xml version="1.0" encoding="utf-8"?>
<Properties xmlns="http://schemas.openxmlformats.org/officeDocument/2006/custom-properties" xmlns:vt="http://schemas.openxmlformats.org/officeDocument/2006/docPropsVTypes"/>
</file>