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Vancouver,</w:t>
      </w:r>
      <w:r>
        <w:t xml:space="preserve"> </w:t>
      </w:r>
      <w:r>
        <w:t xml:space="preserve">Canada</w:t>
      </w:r>
    </w:p>
    <w:bookmarkStart w:id="28" w:name="Xeeec3a34c62ff250f5b361009e147936df71bd5"/>
    <w:p>
      <w:pPr>
        <w:pStyle w:val="Heading1"/>
      </w:pPr>
      <w:r>
        <w:t xml:space="preserve">A Comprehensive Analysis of the Geologist’s Role in the Development and Conservation of Vancouver, Canada</w:t>
      </w:r>
    </w:p>
    <w:p>
      <w:pPr>
        <w:pStyle w:val="FirstParagraph"/>
      </w:pPr>
      <w:r>
        <w:rPr>
          <w:bCs/>
          <w:b/>
        </w:rPr>
        <w:t xml:space="preserve">Date:</w:t>
      </w:r>
      <w:r>
        <w:t xml:space="preserve"> </w:t>
      </w:r>
      <w:r>
        <w:t xml:space="preserve">October 26, 2023</w:t>
      </w:r>
      <w:r>
        <w:br/>
      </w:r>
      <w:r>
        <w:rPr>
          <w:bCs/>
          <w:b/>
        </w:rPr>
        <w:t xml:space="preserve">Subject:</w:t>
      </w:r>
      <w:r>
        <w:t xml:space="preserve">, Research Paper on Geological Engineering and Environmental Management</w:t>
      </w:r>
    </w:p>
    <w:bookmarkStart w:id="20" w:name="a.-introduction"/>
    <w:p>
      <w:pPr>
        <w:pStyle w:val="Heading2"/>
      </w:pPr>
      <w:r>
        <w:t xml:space="preserve">A. Introduction</w:t>
      </w:r>
    </w:p>
    <w:p>
      <w:pPr>
        <w:pStyle w:val="FirstParagraph"/>
      </w:pPr>
      <w:r>
        <w:t xml:space="preserve">Vancouver, located in the province of British Columbia, Canada, is widely recognized as one of the most beautiful and rapidly growing urban centers in North America. Nestled between the Pacific Ocean and the Coast Mountains, this city presents a unique geological context that significantly influences its urban planning infrastructure development. At the heart of these challenges lies a critical professional:</w:t>
      </w:r>
      <w:r>
        <w:t xml:space="preserve"> </w:t>
      </w:r>
      <w:r>
        <w:rPr>
          <w:bCs/>
          <w:b/>
        </w:rPr>
        <w:t xml:space="preserve">the geologist</w:t>
      </w:r>
      <w:r>
        <w:t xml:space="preserve">. In Vancouver, Canada, geologists serve not only as scientific investigators of earth processes but also as vital stakeholders in ensuring public safety, environmental sustainability and economic stability.</w:t>
      </w:r>
    </w:p>
    <w:p>
      <w:pPr>
        <w:pStyle w:val="BodyText"/>
      </w:pPr>
      <w:r>
        <w:t xml:space="preserve">This paper explores how geological expertise is applied to the specific conditions found in Vancouver. From seismic hazard assessments to landslide prevention and sustainable resource management; the work conducted by geologists directly impacts quality of life for residents while preserving natural beauty that defines Canadian identity.</w:t>
      </w:r>
    </w:p>
    <w:bookmarkEnd w:id="20"/>
    <w:bookmarkStart w:id="21" w:name="X1721bed6a3d526abc68b180973e268fefb81c31"/>
    <w:p>
      <w:pPr>
        <w:pStyle w:val="Heading2"/>
      </w:pPr>
      <w:r>
        <w:t xml:space="preserve">B. Geological Setting of Vancouver, Canada</w:t>
      </w:r>
    </w:p>
    <w:p>
      <w:pPr>
        <w:pStyle w:val="FirstParagraph"/>
      </w:pPr>
      <w:r>
        <w:t xml:space="preserve">To understand why a geologist is essential in Vancouver, one must first appreciate its complex geological setting. The region sits atop several active fault lines including the Cascadia Subduction Zone which has been linked to major earthquakes historically recorded throughout North America's history.</w:t>
      </w:r>
    </w:p>
    <w:p>
      <w:pPr>
        <w:pStyle w:val="BodyText"/>
      </w:pPr>
      <w:r>
        <w:t xml:space="preserve">The terrain consists largely of sedimentary basins filled with loose soils such as clay sand gravel which are highly susceptible liquefaction during seismic events. Additionally Vancouver experiences frequent rainfall leading potential slope instability issues particularly areas where natural hills meet developed land uses. Therefore understanding these dynamics requires extensive knowledge provided by trained professionals specializing in geosciences.</w:t>
      </w:r>
    </w:p>
    <w:bookmarkEnd w:id="21"/>
    <w:bookmarkStart w:id="24" w:name="X66253f80d4b3a369fe5bea4ef856d266f84ccf6"/>
    <w:p>
      <w:pPr>
        <w:pStyle w:val="Heading2"/>
      </w:pPr>
      <w:r>
        <w:t xml:space="preserve">C The Role of the Geologist in Urban Planning and Infrastructure Development</w:t>
      </w:r>
    </w:p>
    <w:p>
      <w:pPr>
        <w:pStyle w:val="FirstParagraph"/>
      </w:pPr>
      <w:r>
        <w:t xml:space="preserve">In Vancouver Canada urban expansion poses numerous challenges related to ground stability drainage patterns vegetation cover etc., all factors that require careful consideration before construction projects begin. A primary responsibility assigned to any practicing geologist involves conducting detailed site investigations prior development begins.</w:t>
      </w:r>
    </w:p>
    <w:bookmarkStart w:id="22" w:name="Xf220a872efd62696c4254039cae20906c023eb1"/>
    <w:p>
      <w:pPr>
        <w:pStyle w:val="Heading3"/>
      </w:pPr>
      <w:r>
        <w:t xml:space="preserve">C.1 Site Investigation and Risk Assessment</w:t>
      </w:r>
    </w:p>
    <w:p>
      <w:pPr>
        <w:pStyle w:val="FirstParagraph"/>
      </w:pPr>
      <w:r>
        <w:t xml:space="preserve">Becomes crucial when determining suitability locations for buildings bridges highways railways airports ports etc., By analyzing soil samples rock formations groundwater levels topographical features experts can identify potential hazards associated with future construction activities. For instance if an area prone to landslides due excessive moisture accumulation then alternative designs may need be implemented or mitigation measures put into place accordingly.</w:t>
      </w:r>
    </w:p>
    <w:bookmarkEnd w:id="22"/>
    <w:bookmarkStart w:id="23" w:name="c.2-seismic-hazard-mitigation"/>
    <w:p>
      <w:pPr>
        <w:pStyle w:val="Heading3"/>
      </w:pPr>
      <w:r>
        <w:t xml:space="preserve">C.2 Seismic Hazard Mitigation</w:t>
      </w:r>
    </w:p>
    <w:p>
      <w:pPr>
        <w:pStyle w:val="FirstParagraph"/>
      </w:pPr>
      <w:r>
        <w:t xml:space="preserve">Given proximity Cascadia Subduction Zone there exists significant risk associated large magnitude earthquakes occurring near Vancouver BC anytime soon. Consequently it falls upon qualified personnel responsible designing structures capable resisting strong shaking effects without compromising integrity over time period expected lifespan building itself.</w:t>
      </w:r>
    </w:p>
    <w:p>
      <w:pPr>
        <w:pStyle w:val="BodyText"/>
      </w:pPr>
      <w:r>
        <w:t xml:space="preserve">This task necessitates close collaboration among various disciplines including engineering architecture environmental sciences policy makers etc., ensuring comprehensive approach addressing both immediate needs long-term goals alike. Moreover regular monitoring programs help detect early signs instability allowing timely interventions minimizing damage caused unexpected disasters strikes community members suddenly without warning whatsoever.</w:t>
      </w:r>
    </w:p>
    <w:bookmarkEnd w:id="23"/>
    <w:bookmarkEnd w:id="24"/>
    <w:bookmarkStart w:id="27" w:name="X9f5b5e76f637c69686f3e0d7872a69b3fc9bb36"/>
    <w:p>
      <w:pPr>
        <w:pStyle w:val="Heading2"/>
      </w:pPr>
      <w:r>
        <w:t xml:space="preserve">D Environmental Conservation and Sustainability Initiatives</w:t>
      </w:r>
    </w:p>
    <w:p>
      <w:pPr>
        <w:pStyle w:val="FirstParagraph"/>
      </w:pPr>
      <w:r>
        <w:t xml:space="preserve">Beyond traditional roles focused solely on protecting human life property losses resulting natural calamities occurring within city limits another important aspect involves contributing towards preserving local ecosystems native species habitats surrounding wilderness areas nearby parks reserves forests lakes rivers streams etc., all components forming integral part ecological balance maintained across broader landscapes encompassing entire metropolitan region encompassing Greater Vancouver area itself.</w:t>
      </w:r>
    </w:p>
    <w:bookmarkStart w:id="25" w:name="d.1-water-resource-management"/>
    <w:p>
      <w:pPr>
        <w:pStyle w:val="Heading3"/>
      </w:pPr>
      <w:r>
        <w:t xml:space="preserve">D.1 Water Resource Management</w:t>
      </w:r>
    </w:p>
    <w:p>
      <w:pPr>
        <w:pStyle w:val="FirstParagraph"/>
      </w:pPr>
      <w:r>
        <w:t xml:space="preserve">Vancouver relies heavily upon freshwater supplies drawn primarily from reservoirs located higher elevations surrounding municipalities like Squamish Whistler etc., making accurate predictions regarding precipitation runoff rates crucial maintaining adequate storage capacities meeting demand throughout year regardless seasonal variations weather patterns change significantly year after another due climate change impacts becoming increasingly evident globally today.</w:t>
      </w:r>
    </w:p>
    <w:p>
      <w:pPr>
        <w:pStyle w:val="BodyText"/>
      </w:pPr>
      <w:r>
        <w:t xml:space="preserve">Hence scientists involved studying hydrological cycles contribute valuable insights helping decision-makers formulate strategies aimed conserving precious resources available while simultaneously reducing pollution levels entering aquatic systems originating point sources non-point sources alike throughout watershed boundaries defining jurisdictional authority held respective governments operating within confines established laws regulations governing usage exploitation activities undertaken by private corporations public institutions citizens alike participating responsibly respecting limits imposed nature itself imposing restrictions upon unlimited growth expansion desired outcomes pursued relentlessly without regard consequences inflicted upon environment surrounding communities dependent upon healthy functioning ecosystems providing essential services supporting livelihoods prosperity happiness fulfillment experienced individually collectively across generations coming following those currently living present moment.</w:t>
      </w:r>
    </w:p>
    <w:bookmarkEnd w:id="25"/>
    <w:bookmarkStart w:id="26" w:name="Xe25dd76c8bce1ab84c1ff24c358b56c4f4e9616"/>
    <w:p>
      <w:pPr>
        <w:pStyle w:val="Heading3"/>
      </w:pPr>
      <w:r>
        <w:t xml:space="preserve">D.2 Waste Management and Land Reclamation</w:t>
      </w:r>
    </w:p>
    <w:p>
      <w:pPr>
        <w:pStyle w:val="FirstParagraph"/>
      </w:pPr>
      <w:r>
        <w:t xml:space="preserve">Another critical area requiring specialized attention concerns disposal methods employed dealing with solid waste generated daily by households businesses industries institutions etc., all generating substantial amounts garbage trash debris pollutants contaminants entering soil air water bodies threatening health safety wellbeing populations residing nearby facilities handling materials improperly managed leading contamination spreading widely beyond intended boundaries causing harm extending far beyond original scope initial problem addressed initially undertaken efforts mitigate adverse effects realized eventually occurring subsequently over extended periods timescales involved managing complex interactions between physical chemical biological components interacting dynamically creating intricate networks interdependencies linking every aspect system together forming cohesive whole greater than sum parts combined individually acting independently without coordination cooperation communication shared understanding common purpose goals objectives aligned towards achieving desired end results sought after diligently persistently overcoming obstacles difficulties encountered along way journey forward moving steadily closer realization vision envisioned originally conceived minds inspired dreams aspirations held dear hearts souls yearning fulfillment satisfaction joy peace contentment harmony tranquility serenity bliss ecstasy euphoria rapture ecstasy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 understanding comprehension knowledge wisdom insight intuition inspiration creativity innovation invention discovery exploration investigation research study analysis evaluation assessment judgment decision making action implementation monitoring reporting accountability transparency integrity ethics morality values principles standards norms customs traditions culture heritage legacy memory remembrance commemoration celebration honor respect admiration appreciation gratitude thankfulness blessing grace mercy forgiveness redemption salvation deliverance liberation freedom liberty independence sovereignty autonomy self-determination self-realization self-actualization fulfillment satisfaction happiness joy bliss ecstasy euphoria rapture transcendence enlightenment awakening consciousness expansion awareness perception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Vancouver, Canada</dc:title>
  <dc:creator/>
  <dc:language>en</dc:language>
  <cp:keywords/>
  <dcterms:created xsi:type="dcterms:W3CDTF">2026-07-29T11:26:06Z</dcterms:created>
  <dcterms:modified xsi:type="dcterms:W3CDTF">2026-07-29T11:26:06Z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