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Netherlands</w:t>
      </w:r>
      <w:r>
        <w:t xml:space="preserve"> </w:t>
      </w:r>
      <w:r>
        <w:t xml:space="preserve">Amsterdam:</w:t>
      </w:r>
      <w:r>
        <w:t xml:space="preserve"> </w:t>
      </w:r>
      <w:r>
        <w:t xml:space="preserve">Navigating</w:t>
      </w:r>
      <w:r>
        <w:t xml:space="preserve"> </w:t>
      </w:r>
      <w:r>
        <w:t xml:space="preserve">Subsurface</w:t>
      </w:r>
      <w:r>
        <w:t xml:space="preserve"> </w:t>
      </w:r>
      <w:r>
        <w:t xml:space="preserve">Complexity</w:t>
      </w:r>
      <w:r>
        <w:t xml:space="preserve"> </w:t>
      </w:r>
      <w:r>
        <w:t xml:space="preserve">and</w:t>
      </w:r>
      <w:r>
        <w:t xml:space="preserve"> </w:t>
      </w:r>
      <w:r>
        <w:t xml:space="preserve">Urban</w:t>
      </w:r>
      <w:r>
        <w:t xml:space="preserve"> </w:t>
      </w:r>
      <w:r>
        <w:t xml:space="preserve">Resilience</w:t>
      </w:r>
    </w:p>
    <w:bookmarkStart w:id="30" w:name="Xf159f24ed4145f4f821fba5fd62a8431eb86c98"/>
    <w:p>
      <w:pPr>
        <w:pStyle w:val="Heading1"/>
      </w:pPr>
      <w:r>
        <w:t xml:space="preserve">The Strategic Role of the Geologist in the Netherlands Amsterdam: Navigating Subsurface Complexity and Urban Resilience</w:t>
      </w:r>
    </w:p>
    <w:p>
      <w:pPr>
        <w:pStyle w:val="FirstParagraph"/>
      </w:pPr>
      <w:r>
        <w:rPr>
          <w:bCs/>
          <w:b/>
        </w:rPr>
        <w:t xml:space="preserve">Abstract</w:t>
      </w:r>
      <w:r>
        <w:br/>
      </w:r>
      <w:r>
        <w:t xml:space="preserve">This research paper examines the critical, multifaceted role of the</w:t>
      </w:r>
      <w:r>
        <w:t xml:space="preserve"> </w:t>
      </w:r>
      <w:r>
        <w:rPr>
          <w:bCs/>
          <w:b/>
        </w:rPr>
        <w:t xml:space="preserve">Geologist</w:t>
      </w:r>
      <w:r>
        <w:t xml:space="preserve"> </w:t>
      </w:r>
      <w:r>
        <w:t xml:space="preserve">within the specific urban and hydro-geological context of</w:t>
      </w:r>
      <w:r>
        <w:t xml:space="preserve"> </w:t>
      </w:r>
      <w:r>
        <w:rPr>
          <w:bCs/>
          <w:b/>
        </w:rPr>
        <w:t xml:space="preserve">Netherlands Amsterdam</w:t>
      </w:r>
      <w:r>
        <w:t xml:space="preserve">. As one of the lowest-lying major cities in Europe, Amsterdam faces unique challenges regarding soil stability, groundwater management, and infrastructure longevity. This document explores how geological expertise is indispensable for sustainable urban development, flood risk mitigation, and heritage preservation. By analyzing the interplay between natural sedimentary processes and anthropogenic interventions, this paper argues that the</w:t>
      </w:r>
      <w:r>
        <w:t xml:space="preserve"> </w:t>
      </w:r>
      <w:r>
        <w:rPr>
          <w:bCs/>
          <w:b/>
        </w:rPr>
        <w:t xml:space="preserve">Geologist</w:t>
      </w:r>
      <w:r>
        <w:t xml:space="preserve"> </w:t>
      </w:r>
      <w:r>
        <w:t xml:space="preserve">is not merely a technical consultant but a strategic partner in ensuring the long-term viability of</w:t>
      </w:r>
      <w:r>
        <w:t xml:space="preserve"> </w:t>
      </w:r>
      <w:r>
        <w:rPr>
          <w:bCs/>
          <w:b/>
        </w:rPr>
        <w:t xml:space="preserve">Netherlands Amsterdam</w:t>
      </w:r>
      <w:r>
        <w:t xml:space="preserve">.</w:t>
      </w:r>
    </w:p>
    <w:bookmarkStart w:id="20" w:name="Xa6dba9aa2e0ba853698afa94cc4880722e4bf0f"/>
    <w:p>
      <w:pPr>
        <w:pStyle w:val="Heading2"/>
      </w:pPr>
      <w:r>
        <w:t xml:space="preserve">1. Introduction: The Unique Geological Context of Amsterdam</w:t>
      </w:r>
    </w:p>
    <w:p>
      <w:pPr>
        <w:pStyle w:val="FirstParagraph"/>
      </w:pPr>
      <w:r>
        <w:t xml:space="preserve">The city of</w:t>
      </w:r>
      <w:r>
        <w:t xml:space="preserve"> </w:t>
      </w:r>
      <w:r>
        <w:rPr>
          <w:bCs/>
          <w:b/>
        </w:rPr>
        <w:t xml:space="preserve">Netherlands Amsterdam</w:t>
      </w:r>
      <w:r>
        <w:t xml:space="preserve">, often celebrated for its iconic canals, historic architecture, and vibrant cultural landscape, is fundamentally defined by its relationship with the land beneath it. Located in the province of North Holland within the</w:t>
      </w:r>
      <w:r>
        <w:t xml:space="preserve"> </w:t>
      </w:r>
      <w:r>
        <w:rPr>
          <w:bCs/>
          <w:b/>
        </w:rPr>
        <w:t xml:space="preserve">Netherlands</w:t>
      </w:r>
      <w:r>
        <w:t xml:space="preserve">, Amsterdam sits on a complex substrate of peat, clay, sand, and gravel. Historically known as "Amstelredam," the city’s name itself hints at its origins as a dam built across the Amstel river in a wetland environment. However, this low-lying topography presents significant engineering and environmental challenges.</w:t>
      </w:r>
    </w:p>
    <w:p>
      <w:pPr>
        <w:pStyle w:val="BodyText"/>
      </w:pPr>
      <w:r>
        <w:t xml:space="preserve">In</w:t>
      </w:r>
      <w:r>
        <w:t xml:space="preserve"> </w:t>
      </w:r>
      <w:r>
        <w:rPr>
          <w:bCs/>
          <w:b/>
        </w:rPr>
        <w:t xml:space="preserve">Netherlands Amsterdam</w:t>
      </w:r>
      <w:r>
        <w:t xml:space="preserve">, approximately 26% of the land is below sea level, and much of the remainder is vulnerable to flooding from rivers or storm surges. The primary geological challenge in</w:t>
      </w:r>
      <w:r>
        <w:t xml:space="preserve"> </w:t>
      </w:r>
      <w:r>
        <w:rPr>
          <w:bCs/>
          <w:b/>
        </w:rPr>
        <w:t xml:space="preserve">Netherlands Amsterdam</w:t>
      </w:r>
      <w:r>
        <w:t xml:space="preserve"> </w:t>
      </w:r>
      <w:r>
        <w:t xml:space="preserve">is subsidence—the gradual sinking of the ground surface due to compaction and oxidation of organic soils, particularly peat. This phenomenon directly threatens structural integrity, drainage systems, and public safety. Consequently, the role of the</w:t>
      </w:r>
      <w:r>
        <w:t xml:space="preserve"> </w:t>
      </w:r>
      <w:r>
        <w:rPr>
          <w:bCs/>
          <w:b/>
        </w:rPr>
        <w:t xml:space="preserve">Geologist</w:t>
      </w:r>
      <w:r>
        <w:t xml:space="preserve"> </w:t>
      </w:r>
      <w:r>
        <w:t xml:space="preserve">has evolved from simple site investigation to comprehensive subsurface management.</w:t>
      </w:r>
    </w:p>
    <w:bookmarkEnd w:id="20"/>
    <w:bookmarkStart w:id="23" w:name="X46349a6059da76c0dc9db7c9892dc3b86587d99"/>
    <w:p>
      <w:pPr>
        <w:pStyle w:val="Heading2"/>
      </w:pPr>
      <w:r>
        <w:t xml:space="preserve">2. The Professional Mandate: Core Responsibilities of the Geologist</w:t>
      </w:r>
    </w:p>
    <w:p>
      <w:pPr>
        <w:pStyle w:val="FirstParagraph"/>
      </w:pPr>
      <w:r>
        <w:t xml:space="preserve">In the context of</w:t>
      </w:r>
      <w:r>
        <w:t xml:space="preserve"> </w:t>
      </w:r>
      <w:r>
        <w:rPr>
          <w:bCs/>
          <w:b/>
        </w:rPr>
        <w:t xml:space="preserve">Netherlands Amsterdam</w:t>
      </w:r>
      <w:r>
        <w:t xml:space="preserve">, a qualified</w:t>
      </w:r>
      <w:r>
        <w:t xml:space="preserve"> </w:t>
      </w:r>
      <w:r>
        <w:rPr>
          <w:bCs/>
          <w:b/>
        </w:rPr>
        <w:t xml:space="preserve">Geologist</w:t>
      </w:r>
    </w:p>
    <w:bookmarkStart w:id="21" w:name="Xe61dae41b88c99132b129993acc4c0b873bb317"/>
    <w:p>
      <w:pPr>
        <w:pStyle w:val="Heading3"/>
      </w:pPr>
      <w:r>
        <w:t xml:space="preserve">2.1. Soil Stability and Foundation Engineering</w:t>
      </w:r>
    </w:p>
    <w:p>
      <w:pPr>
        <w:pStyle w:val="FirstParagraph"/>
      </w:pPr>
      <w:r>
        <w:t xml:space="preserve">The most immediate application of geological science in</w:t>
      </w:r>
      <w:r>
        <w:t xml:space="preserve"> </w:t>
      </w:r>
      <w:r>
        <w:rPr>
          <w:bCs/>
          <w:b/>
        </w:rPr>
        <w:t xml:space="preserve">Netherlands Amsterdam</w:t>
      </w:r>
      <w:r>
        <w:t xml:space="preserve"> </w:t>
      </w:r>
      <w:r>
        <w:t xml:space="preserve">is ensuring the stability of buildings. Traditional wooden piles were historically driven into the sandy layers beneath the peat to support heavy brick structures, effectively floating them on a stable base. However, as groundwater levels have fluctuated due to climate change and urban drainage adjustments, these wooden foundations have begun to dry out and decay. The</w:t>
      </w:r>
      <w:r>
        <w:t xml:space="preserve"> </w:t>
      </w:r>
      <w:r>
        <w:rPr>
          <w:bCs/>
          <w:b/>
        </w:rPr>
        <w:t xml:space="preserve">Geologist</w:t>
      </w:r>
      <w:r>
        <w:t xml:space="preserve"> </w:t>
      </w:r>
      <w:r>
        <w:t xml:space="preserve">plays a pivotal role in assessing current soil conditions using advanced seismic surveys and cone penetration tests. By analyzing the stratigraphy of</w:t>
      </w:r>
      <w:r>
        <w:t xml:space="preserve"> </w:t>
      </w:r>
      <w:r>
        <w:rPr>
          <w:bCs/>
          <w:b/>
        </w:rPr>
        <w:t xml:space="preserve">Netherlands Amsterdam</w:t>
      </w:r>
      <w:r>
        <w:t xml:space="preserve">, geologists determine whether existing foundations require reinforcement or if new developments must utilize innovative piling techniques to prevent catastrophic settlement.</w:t>
      </w:r>
    </w:p>
    <w:bookmarkEnd w:id="21"/>
    <w:bookmarkStart w:id="22" w:name="X36b63ee2e6d8bacd222bbf4bd207cd8e2a28dbe"/>
    <w:p>
      <w:pPr>
        <w:pStyle w:val="Heading3"/>
      </w:pPr>
      <w:r>
        <w:t xml:space="preserve">2.2. Groundwater Management and Flood Risk Mitigation</w:t>
      </w:r>
    </w:p>
    <w:p>
      <w:pPr>
        <w:pStyle w:val="FirstParagraph"/>
      </w:pPr>
      <w:r>
        <w:t xml:space="preserve">A</w:t>
      </w:r>
      <w:r>
        <w:t xml:space="preserve"> </w:t>
      </w:r>
      <w:r>
        <w:rPr>
          <w:bCs/>
          <w:b/>
        </w:rPr>
        <w:t xml:space="preserve">GeologistNetherlands Amsterdam</w:t>
      </w:r>
      <w:r>
        <w:t xml:space="preserve"> </w:t>
      </w:r>
      <w:r>
        <w:t xml:space="preserve">must also understand the hydraulic properties of the subsurface. The interaction between surface water (canals) and groundwater is delicate. If groundwater levels drop too low, peat soils oxidize and shrink, causing subsidence. Conversely, if levels rise excessively, it leads to moisture damage in buildings and increased risk of dike overtopping during extreme weather events.</w:t>
      </w:r>
    </w:p>
    <w:p>
      <w:pPr>
        <w:pStyle w:val="BodyText"/>
      </w:pPr>
      <w:r>
        <w:t xml:space="preserve">Geologists collaborate with hydrologists to model these interactions. In</w:t>
      </w:r>
      <w:r>
        <w:t xml:space="preserve"> </w:t>
      </w:r>
      <w:r>
        <w:rPr>
          <w:bCs/>
          <w:b/>
        </w:rPr>
        <w:t xml:space="preserve">Netherlands Amsterdam</w:t>
      </w:r>
      <w:r>
        <w:t xml:space="preserve">, this involves creating detailed 3D geological models that map aquifers and confining layers. These models are essential for predicting how urbanization affects local water tables and for designing sustainable urban drainage systems (SUDS) that mitigate flood risks while recharging groundwater reserves.</w:t>
      </w:r>
    </w:p>
    <w:bookmarkEnd w:id="22"/>
    <w:bookmarkEnd w:id="23"/>
    <w:bookmarkStart w:id="24" w:name="X550bc2ef7ea30d15e41c9166576afd113871f95"/>
    <w:p>
      <w:pPr>
        <w:pStyle w:val="Heading2"/>
      </w:pPr>
      <w:r>
        <w:t xml:space="preserve">3. Historical Preservation and the Subsurface Archive</w:t>
      </w:r>
    </w:p>
    <w:p>
      <w:pPr>
        <w:pStyle w:val="FirstParagraph"/>
      </w:pPr>
      <w:r>
        <w:t xml:space="preserve">The historical fabric of</w:t>
      </w:r>
      <w:r>
        <w:t xml:space="preserve"> </w:t>
      </w:r>
      <w:r>
        <w:rPr>
          <w:bCs/>
          <w:b/>
        </w:rPr>
        <w:t xml:space="preserve">Netherlands Amsterdam</w:t>
      </w:r>
      <w:r>
        <w:t xml:space="preserve"> </w:t>
      </w:r>
      <w:r>
        <w:t xml:space="preserve">is not limited to above-ground monuments; it extends deep into the subsurface. Archaeological geology is a specialized branch where the</w:t>
      </w:r>
      <w:r>
        <w:t xml:space="preserve"> </w:t>
      </w:r>
      <w:r>
        <w:rPr>
          <w:bCs/>
          <w:b/>
        </w:rPr>
        <w:t xml:space="preserve">Geologist</w:t>
      </w:r>
    </w:p>
    <w:p>
      <w:pPr>
        <w:pStyle w:val="BodyText"/>
      </w:pPr>
      <w:r>
        <w:t xml:space="preserve">In</w:t>
      </w:r>
      <w:r>
        <w:t xml:space="preserve"> </w:t>
      </w:r>
      <w:r>
        <w:rPr>
          <w:bCs/>
          <w:b/>
        </w:rPr>
        <w:t xml:space="preserve">Netherlands Amsterdam</w:t>
      </w:r>
      <w:r>
        <w:t xml:space="preserve">, before any major construction project begins, geological surveys are mandatory to identify potential archaeological zones. The</w:t>
      </w:r>
      <w:r>
        <w:t xml:space="preserve"> </w:t>
      </w:r>
      <w:r>
        <w:rPr>
          <w:bCs/>
          <w:b/>
        </w:rPr>
        <w:t xml:space="preserve">GeologistNetherlands Amsterdam</w:t>
      </w:r>
      <w:r>
        <w:t xml:space="preserve"> </w:t>
      </w:r>
      <w:r>
        <w:t xml:space="preserve">over the last millennium, geologists help planners avoid disrupting significant historical sites while allowing necessary urban development to proceed.</w:t>
      </w:r>
    </w:p>
    <w:bookmarkEnd w:id="24"/>
    <w:bookmarkStart w:id="27" w:name="X91b0000e135bfc0de11401dac38709be3d94046"/>
    <w:p>
      <w:pPr>
        <w:pStyle w:val="Heading2"/>
      </w:pPr>
      <w:r>
        <w:t xml:space="preserve">4. Climate Change Adaptation: A New Imperative</w:t>
      </w:r>
    </w:p>
    <w:p>
      <w:pPr>
        <w:pStyle w:val="FirstParagraph"/>
      </w:pPr>
      <w:r>
        <w:t xml:space="preserve">The urgency of geological expertise in</w:t>
      </w:r>
      <w:r>
        <w:t xml:space="preserve"> </w:t>
      </w:r>
      <w:r>
        <w:rPr>
          <w:bCs/>
          <w:b/>
        </w:rPr>
        <w:t xml:space="preserve">Netherlands Amsterdam</w:t>
      </w:r>
      <w:r>
        <w:t xml:space="preserve"> </w:t>
      </w:r>
      <w:r>
        <w:t xml:space="preserve">has intensified with the advent of climate change. Rising sea levels and more frequent extreme weather events pose existential threats to the city’s infrastructure. The</w:t>
      </w:r>
      <w:r>
        <w:t xml:space="preserve"> </w:t>
      </w:r>
      <w:r>
        <w:rPr>
          <w:bCs/>
          <w:b/>
        </w:rPr>
        <w:t xml:space="preserve">Geologist</w:t>
      </w:r>
    </w:p>
    <w:bookmarkStart w:id="25" w:name="soft-engineering-solutions"/>
    <w:p>
      <w:pPr>
        <w:pStyle w:val="Heading3"/>
      </w:pPr>
      <w:r>
        <w:t xml:space="preserve">4.1. Soft Engineering Solutions</w:t>
      </w:r>
    </w:p>
    <w:p>
      <w:pPr>
        <w:pStyle w:val="FirstParagraph"/>
      </w:pPr>
      <w:r>
        <w:t xml:space="preserve">Gone are the days when hard concrete defenses were the only solution. Modern geologists in</w:t>
      </w:r>
      <w:r>
        <w:t xml:space="preserve"> </w:t>
      </w:r>
      <w:r>
        <w:rPr>
          <w:bCs/>
          <w:b/>
        </w:rPr>
        <w:t xml:space="preserve">Netherlands Amsterdam</w:t>
      </w:r>
    </w:p>
    <w:bookmarkEnd w:id="25"/>
    <w:bookmarkStart w:id="26" w:name="carbon-capture-and-geological-storage"/>
    <w:p>
      <w:pPr>
        <w:pStyle w:val="Heading3"/>
      </w:pPr>
      <w:r>
        <w:t xml:space="preserve">4.2. Carbon Capture and Geological Storage</w:t>
      </w:r>
    </w:p>
    <w:p>
      <w:pPr>
        <w:pStyle w:val="FirstParagraph"/>
      </w:pPr>
      <w:r>
        <w:t xml:space="preserve">Furthermore, the</w:t>
      </w:r>
      <w:r>
        <w:t xml:space="preserve"> </w:t>
      </w:r>
      <w:r>
        <w:rPr>
          <w:bCs/>
          <w:b/>
        </w:rPr>
        <w:t xml:space="preserve">GeologistNetherlands Amsterdam</w:t>
      </w:r>
    </w:p>
    <w:bookmarkEnd w:id="26"/>
    <w:bookmarkEnd w:id="27"/>
    <w:bookmarkStart w:id="28" w:name="interdisciplinary-collaboration"/>
    <w:p>
      <w:pPr>
        <w:pStyle w:val="Heading2"/>
      </w:pPr>
      <w:r>
        <w:t xml:space="preserve">5. Interdisciplinary Collaboration</w:t>
      </w:r>
    </w:p>
    <w:p>
      <w:pPr>
        <w:pStyle w:val="FirstParagraph"/>
      </w:pPr>
      <w:r>
        <w:t xml:space="preserve">No</w:t>
      </w:r>
      <w:r>
        <w:t xml:space="preserve"> </w:t>
      </w:r>
      <w:r>
        <w:rPr>
          <w:bCs/>
          <w:b/>
        </w:rPr>
        <w:t xml:space="preserve">GeologistNetherlands Amsterdam</w:t>
      </w:r>
      <w:r>
        <w:t xml:space="preserve">, geological data must be integrated with urban planning, civil engineering, and environmental science. Effective communication between the geologist and city planners is crucial to translate complex subsurface data into actionable policy. For instance, zoning laws in</w:t>
      </w:r>
      <w:r>
        <w:t xml:space="preserve"> </w:t>
      </w:r>
      <w:r>
        <w:rPr>
          <w:bCs/>
          <w:b/>
        </w:rPr>
        <w:t xml:space="preserve">Netherlands Amsterdam</w:t>
      </w:r>
      <w:r>
        <w:t xml:space="preserve"> </w:t>
      </w:r>
      <w:r>
        <w:t xml:space="preserve">may restrict building heights in areas with high subsidence risk unless specific mitigation measures are taken—a decision heavily reliant on geological assessment.</w:t>
      </w:r>
    </w:p>
    <w:bookmarkEnd w:id="28"/>
    <w:bookmarkStart w:id="29" w:name="conclusion"/>
    <w:p>
      <w:pPr>
        <w:pStyle w:val="Heading2"/>
      </w:pPr>
      <w:r>
        <w:t xml:space="preserve">6. Conclusion</w:t>
      </w:r>
    </w:p>
    <w:p>
      <w:pPr>
        <w:pStyle w:val="FirstParagraph"/>
      </w:pPr>
      <w:r>
        <w:t xml:space="preserve">In conclusion, the role of the</w:t>
      </w:r>
      <w:r>
        <w:t xml:space="preserve"> </w:t>
      </w:r>
      <w:r>
        <w:rPr>
          <w:bCs/>
          <w:b/>
        </w:rPr>
        <w:t xml:space="preserve">GeologistNetherlands AmsterdamNetherlands AmsterdamNetherlands Amsterdam</w:t>
      </w:r>
      <w:r>
        <w:t xml:space="preserve"> </w:t>
      </w:r>
      <w:r>
        <w:t xml:space="preserve">in the 21st century.</w:t>
      </w:r>
    </w:p>
    <w:p>
      <w:pPr>
        <w:pStyle w:val="BodyText"/>
      </w:pPr>
      <w:r>
        <w:t xml:space="preserve">The insights presented in this</w:t>
      </w:r>
    </w:p>
    <w:p>
      <w:pPr>
        <w:pStyle w:val="BodyText"/>
      </w:pPr>
      <w:r>
        <w:t xml:space="preserve">Research Paper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Geologist in the Netherlands Amsterdam: Navigating Subsurface Complexity and Urban Resilience</dc:title>
  <dc:creator/>
  <dc:language>en</dc:language>
  <cp:keywords/>
  <dcterms:created xsi:type="dcterms:W3CDTF">2026-07-29T07:44:45Z</dcterms:created>
  <dcterms:modified xsi:type="dcterms:W3CDTF">2026-07-29T07:44:45Z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