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Afghanistan</w:t>
      </w:r>
      <w:r>
        <w:t xml:space="preserve"> </w:t>
      </w:r>
      <w:r>
        <w:t xml:space="preserve">Kabul:</w:t>
      </w:r>
      <w:r>
        <w:t xml:space="preserve"> </w:t>
      </w:r>
      <w:r>
        <w:t xml:space="preserve">Opportunities,</w:t>
      </w:r>
      <w:r>
        <w:t xml:space="preserve"> </w:t>
      </w:r>
      <w:r>
        <w:t xml:space="preserve">Challenges,</w:t>
      </w:r>
      <w:r>
        <w:t xml:space="preserve"> </w:t>
      </w:r>
      <w:r>
        <w:t xml:space="preserve">and</w:t>
      </w:r>
      <w:r>
        <w:t xml:space="preserve"> </w:t>
      </w:r>
      <w:r>
        <w:t xml:space="preserve">Strategic</w:t>
      </w:r>
      <w:r>
        <w:t xml:space="preserve"> </w:t>
      </w:r>
      <w:r>
        <w:t xml:space="preserve">Pathways</w:t>
      </w:r>
    </w:p>
    <w:bookmarkStart w:id="34" w:name="X8e330911f1f72844807d3a980c2ad370dfe135b"/>
    <w:p>
      <w:pPr>
        <w:pStyle w:val="Heading1"/>
      </w:pPr>
      <w:r>
        <w:t xml:space="preserve">The Evolving Landscape of Graphic Design in Afghanistan Kabul:</w:t>
      </w:r>
      <w:r>
        <w:br/>
      </w:r>
      <w:r>
        <w:t xml:space="preserve">Opportunities, Challenges, and Strategic Pathways</w:t>
      </w:r>
    </w:p>
    <w:p>
      <w:pPr>
        <w:pStyle w:val="FirstParagraph"/>
      </w:pPr>
      <w:r>
        <w:rPr>
          <w:bCs/>
          <w:b/>
        </w:rPr>
        <w:t xml:space="preserve">Date:</w:t>
      </w:r>
      <w:r>
        <w:t xml:space="preserve"> </w:t>
      </w:r>
      <w:r>
        <w:t xml:space="preserve">October 2023</w:t>
      </w:r>
      <w:r>
        <w:br/>
      </w:r>
      <w:r>
        <w:rPr>
          <w:bCs/>
          <w:b/>
        </w:rPr>
        <w:t xml:space="preserve">Jurisdiction Focus:</w:t>
      </w:r>
    </w:p>
    <w:p>
      <w:pPr>
        <w:pStyle w:val="BodyText"/>
      </w:pPr>
      <w:r>
        <w:rPr>
          <w:iCs/>
          <w:i/>
        </w:rPr>
        <w:t xml:space="preserve">Note: The following document is structured as an academic research paper analyzing the specific context of Graphic Designer practices within Afghanistan Kabul.</w:t>
      </w:r>
    </w:p>
    <w:bookmarkStart w:id="20" w:name="abstract"/>
    <w:p>
      <w:pPr>
        <w:pStyle w:val="Heading2"/>
      </w:pPr>
      <w:r>
        <w:t xml:space="preserve">Abstract</w:t>
      </w:r>
    </w:p>
    <w:p>
      <w:pPr>
        <w:pStyle w:val="FirstParagraph"/>
      </w:pPr>
      <w:r>
        <w:t xml:space="preserve">This research paper examines the current state, historical trajectory, and future potential of graphic design within Afghanistan Kabul. Despite significant socio-political upheavals over the past few decades, Kabul remains a critical hub for cultural expression and emerging digital economies. This study explores how</w:t>
      </w:r>
      <w:r>
        <w:t xml:space="preserve"> </w:t>
      </w:r>
      <w:r>
        <w:rPr>
          <w:bCs/>
          <w:b/>
        </w:rPr>
        <w:t xml:space="preserve">Graphic Designer</w:t>
      </w:r>
      <w:r>
        <w:t xml:space="preserve"> </w:t>
      </w:r>
      <w:r>
        <w:t xml:space="preserve">professionals are adapting to new realities post-2021, leveraging local heritage while engaging with global digital trends. It analyzes the challenges faced by creatives in</w:t>
      </w:r>
      <w:r>
        <w:t xml:space="preserve"> </w:t>
      </w:r>
      <w:r>
        <w:rPr>
          <w:bCs/>
          <w:b/>
        </w:rPr>
        <w:t xml:space="preserve">Afghanistan Kabul</w:t>
      </w:r>
      <w:r>
        <w:t xml:space="preserve">, including infrastructure deficits and censorship, while highlighting opportunities in branding, education, and international remote work.</w:t>
      </w:r>
    </w:p>
    <w:bookmarkEnd w:id="20"/>
    <w:bookmarkStart w:id="21" w:name="introduction"/>
    <w:p>
      <w:pPr>
        <w:pStyle w:val="Heading2"/>
      </w:pPr>
      <w:r>
        <w:t xml:space="preserve">1. Introduction</w:t>
      </w:r>
    </w:p>
    <w:p>
      <w:pPr>
        <w:pStyle w:val="FirstParagraph"/>
      </w:pPr>
      <w:r>
        <w:t xml:space="preserve">The intersection of art, technology, and commerce has given rise to a robust yet fragile sector within</w:t>
      </w:r>
      <w:r>
        <w:t xml:space="preserve"> </w:t>
      </w:r>
      <w:r>
        <w:rPr>
          <w:bCs/>
          <w:b/>
        </w:rPr>
        <w:t xml:space="preserve">Afghanistan Kabul</w:t>
      </w:r>
      <w:r>
        <w:t xml:space="preserve">: the creative industry. For decades, graphic design in Afghanistan was largely functional, serving government propaganda or commercial advertising in a traditional sense. However, with the advent of digital connectivity and mobile technology in Kabul during the 2010s, a new wave of creativity emerged. Today,</w:t>
      </w:r>
      <w:r>
        <w:t xml:space="preserve"> </w:t>
      </w:r>
      <w:r>
        <w:rPr>
          <w:bCs/>
          <w:b/>
        </w:rPr>
        <w:t xml:space="preserve">Graphic Designer</w:t>
      </w:r>
      <w:r>
        <w:t xml:space="preserve"> </w:t>
      </w:r>
      <w:r>
        <w:t xml:space="preserve">professionals in</w:t>
      </w:r>
      <w:r>
        <w:t xml:space="preserve"> </w:t>
      </w:r>
      <w:r>
        <w:rPr>
          <w:bCs/>
          <w:b/>
        </w:rPr>
        <w:t xml:space="preserve">Afghanistan Kabul</w:t>
      </w:r>
      <w:r>
        <w:t xml:space="preserve"> </w:t>
      </w:r>
      <w:r>
        <w:t xml:space="preserve">are not merely decorators; they are essential communicators who bridge traditional Pashtun and Hazara cultural aesthetics with modern international design standards.</w:t>
      </w:r>
    </w:p>
    <w:p>
      <w:pPr>
        <w:pStyle w:val="BodyText"/>
      </w:pPr>
      <w:r>
        <w:t xml:space="preserve">This paper argues that despite the political constraints and economic instability inherent to the current environment in Afghanistan Kabul, there is a resilient ecosystem of graphic designers who utilize their skills for social good, educational outreach, and small business branding. Understanding this dynamic is crucial for international NGOs, development agencies, and local policymakers aiming to support economic recovery through digital inclusion.</w:t>
      </w:r>
    </w:p>
    <w:bookmarkEnd w:id="21"/>
    <w:bookmarkStart w:id="22" w:name="historical-context-of-design-in-kabul"/>
    <w:p>
      <w:pPr>
        <w:pStyle w:val="Heading2"/>
      </w:pPr>
      <w:r>
        <w:t xml:space="preserve">2. Historical Context of Design in Kabul</w:t>
      </w:r>
    </w:p>
    <w:p>
      <w:pPr>
        <w:pStyle w:val="FirstParagraph"/>
      </w:pPr>
      <w:r>
        <w:t xml:space="preserve">To understand the present state of a</w:t>
      </w:r>
      <w:r>
        <w:t xml:space="preserve"> </w:t>
      </w:r>
      <w:r>
        <w:rPr>
          <w:bCs/>
          <w:b/>
        </w:rPr>
        <w:t xml:space="preserve">Graphic Designer</w:t>
      </w:r>
      <w:r>
        <w:t xml:space="preserve">'s role in</w:t>
      </w:r>
      <w:r>
        <w:t xml:space="preserve"> </w:t>
      </w:r>
      <w:r>
        <w:rPr>
          <w:bCs/>
          <w:b/>
        </w:rPr>
        <w:t xml:space="preserve">Afghanistan Kabul</w:t>
      </w:r>
      <w:r>
        <w:t xml:space="preserve">, one must look at the historical evolution of visual communication. In the late 20th century, design was limited by severe resource constraints and political censorship. Visual media were tools for state ideology or religious instruction. However, the period between 2001 and 2021 saw an explosion of private enterprise in Kabul. This era allowed local designers to study abroad, import software like Adobe Creative Cloud, and experiment with styles ranging from minimalist corporate branding to vibrant traditional miniature art adaptations.</w:t>
      </w:r>
    </w:p>
    <w:p>
      <w:pPr>
        <w:pStyle w:val="BodyText"/>
      </w:pPr>
      <w:r>
        <w:t xml:space="preserve">Kabul became a center for this activity. The city’s universities began offering courses in visual communication, nurturing a generation of</w:t>
      </w:r>
      <w:r>
        <w:t xml:space="preserve"> </w:t>
      </w:r>
      <w:r>
        <w:rPr>
          <w:bCs/>
          <w:b/>
        </w:rPr>
        <w:t xml:space="preserve">Graphic Designer</w:t>
      </w:r>
      <w:r>
        <w:t xml:space="preserve"> </w:t>
      </w:r>
      <w:r>
        <w:t xml:space="preserve">talent that was bilingual in English and Dari/Pashto, and fluent in both local cultural symbols and global design principles. This hybrid proficiency is the unique selling proposition of designers operating out of</w:t>
      </w:r>
      <w:r>
        <w:t xml:space="preserve"> </w:t>
      </w:r>
      <w:r>
        <w:rPr>
          <w:bCs/>
          <w:b/>
        </w:rPr>
        <w:t xml:space="preserve">Afghanistan Kabul</w:t>
      </w:r>
      <w:r>
        <w:t xml:space="preserve">.</w:t>
      </w:r>
    </w:p>
    <w:bookmarkEnd w:id="22"/>
    <w:bookmarkStart w:id="26" w:name="X7b6ba74b37ed42aebdb203d01ce14909371c315"/>
    <w:p>
      <w:pPr>
        <w:pStyle w:val="Heading2"/>
      </w:pPr>
      <w:r>
        <w:t xml:space="preserve">3. The Contemporary Role of Graphic Designers</w:t>
      </w:r>
    </w:p>
    <w:bookmarkStart w:id="23" w:name="digital-transformation-and-e-commerce"/>
    <w:p>
      <w:pPr>
        <w:pStyle w:val="Heading3"/>
      </w:pPr>
      <w:r>
        <w:t xml:space="preserve">3.1 Digital Transformation and E-Commerce</w:t>
      </w:r>
    </w:p>
    <w:p>
      <w:pPr>
        <w:pStyle w:val="FirstParagraph"/>
      </w:pPr>
      <w:r>
        <w:t xml:space="preserve">In recent years, the rise of e-commerce platforms in Afghanistan, particularly those based out of Kabul, has driven demand for high-quality visual identity.</w:t>
      </w:r>
      <w:r>
        <w:t xml:space="preserve"> </w:t>
      </w:r>
      <w:r>
        <w:rPr>
          <w:bCs/>
          <w:b/>
        </w:rPr>
        <w:t xml:space="preserve">Graphic Designer</w:t>
      </w:r>
      <w:r>
        <w:t xml:space="preserve">s are now critical to the success of small businesses selling goods online via Instagram and local delivery apps. From logo creation to social media content management, these professionals help traditional Afghan bazaars transition into the digital age.</w:t>
      </w:r>
    </w:p>
    <w:bookmarkEnd w:id="23"/>
    <w:bookmarkStart w:id="24" w:name="X4034583e6f3a41a8321d6fb21cf0acb07e103d0"/>
    <w:p>
      <w:pPr>
        <w:pStyle w:val="Heading3"/>
      </w:pPr>
      <w:r>
        <w:t xml:space="preserve">3.2 Cultural Preservation through Modern Design</w:t>
      </w:r>
    </w:p>
    <w:p>
      <w:pPr>
        <w:pStyle w:val="FirstParagraph"/>
      </w:pPr>
      <w:r>
        <w:t xml:space="preserve">A significant trend in</w:t>
      </w:r>
      <w:r>
        <w:t xml:space="preserve"> </w:t>
      </w:r>
      <w:r>
        <w:rPr>
          <w:bCs/>
          <w:b/>
        </w:rPr>
        <w:t xml:space="preserve">Afghanistan Kabul</w:t>
      </w:r>
      <w:r>
        <w:t xml:space="preserve"> </w:t>
      </w:r>
      <w:r>
        <w:t xml:space="preserve">is the use of graphic design to preserve cultural heritage. Designers are increasingly incorporating traditional patterns, calligraphy (such as Nastaliq script), and motifs from Afghan carpets into modern branding for tourism, textiles, and handicrafts. This not only supports local artisans but also creates a distinct visual language that distinguishes Afghan products in the global market.</w:t>
      </w:r>
    </w:p>
    <w:bookmarkEnd w:id="24"/>
    <w:bookmarkStart w:id="25" w:name="social-advocacy-and-ngo-communication"/>
    <w:p>
      <w:pPr>
        <w:pStyle w:val="Heading3"/>
      </w:pPr>
      <w:r>
        <w:t xml:space="preserve">3.3 Social Advocacy and NGO Communication</w:t>
      </w:r>
    </w:p>
    <w:p>
      <w:pPr>
        <w:pStyle w:val="FirstParagraph"/>
      </w:pPr>
      <w:r>
        <w:t xml:space="preserve">The presence of numerous non-governmental organizations (NGOs) in</w:t>
      </w:r>
      <w:r>
        <w:t xml:space="preserve"> </w:t>
      </w:r>
      <w:r>
        <w:rPr>
          <w:bCs/>
          <w:b/>
        </w:rPr>
        <w:t xml:space="preserve">Afghanistan Kabul</w:t>
      </w:r>
      <w:r>
        <w:t xml:space="preserve"> </w:t>
      </w:r>
      <w:r>
        <w:t xml:space="preserve">has created a steady demand for communication materials.</w:t>
      </w:r>
      <w:r>
        <w:t xml:space="preserve"> </w:t>
      </w:r>
      <w:r>
        <w:rPr>
          <w:bCs/>
          <w:b/>
        </w:rPr>
        <w:t xml:space="preserve">Graphic Designer</w:t>
      </w:r>
      <w:r>
        <w:t xml:space="preserve">s work extensively with international aid agencies to create infographics, educational posters, and awareness campaigns regarding public health, female education (where permitted), and humanitarian aid. The ability to translate complex data into accessible visual formats is vital in a country with varying literacy rates.</w:t>
      </w:r>
    </w:p>
    <w:bookmarkEnd w:id="25"/>
    <w:bookmarkEnd w:id="26"/>
    <w:bookmarkStart w:id="30" w:name="challenges-facing-the-industry"/>
    <w:p>
      <w:pPr>
        <w:pStyle w:val="Heading2"/>
      </w:pPr>
      <w:r>
        <w:t xml:space="preserve">4. Challenges Facing the Industry</w:t>
      </w:r>
    </w:p>
    <w:bookmarkStart w:id="27" w:name="infrastructure-and-economic-constraints"/>
    <w:p>
      <w:pPr>
        <w:pStyle w:val="Heading3"/>
      </w:pPr>
      <w:r>
        <w:t xml:space="preserve">4.1 Infrastructure and Economic Constraints</w:t>
      </w:r>
    </w:p>
    <w:p>
      <w:pPr>
        <w:pStyle w:val="FirstParagraph"/>
      </w:pPr>
      <w:r>
        <w:t xml:space="preserve">The most immediate challenge for a</w:t>
      </w:r>
      <w:r>
        <w:t xml:space="preserve"> </w:t>
      </w:r>
      <w:r>
        <w:rPr>
          <w:bCs/>
          <w:b/>
        </w:rPr>
        <w:t xml:space="preserve">Graphic Designer</w:t>
      </w:r>
      <w:r>
        <w:t xml:space="preserve"> </w:t>
      </w:r>
      <w:r>
        <w:t xml:space="preserve">operating in</w:t>
      </w:r>
      <w:r>
        <w:t xml:space="preserve"> </w:t>
      </w:r>
      <w:r>
        <w:rPr>
          <w:bCs/>
          <w:b/>
        </w:rPr>
        <w:t xml:space="preserve">Afghanistan Kabul</w:t>
      </w:r>
      <w:r>
        <w:t xml:space="preserve"> is infrastructure. Frequent power outages necessitate the use of generators or inverters, increasing operational costs. Furthermore, access to reliable high-speed internet is inconsistent outside central Kabul districts like Shahr-e-Naw and Karte-Char. Additionally, economic sanctions and banking restrictions make it difficult for designers to receive payments from international clients via standard channels like PayPal or Western Union.</w:t>
      </w:r>
    </w:p>
    <w:bookmarkEnd w:id="27"/>
    <w:bookmarkStart w:id="28" w:name="regulatory-and-social-pressures"/>
    <w:p>
      <w:pPr>
        <w:pStyle w:val="Heading3"/>
      </w:pPr>
      <w:r>
        <w:t xml:space="preserve">4.2 Regulatory and Social Pressures</w:t>
      </w:r>
    </w:p>
    <w:p>
      <w:pPr>
        <w:pStyle w:val="FirstParagraph"/>
      </w:pPr>
      <w:r>
        <w:t xml:space="preserve">The current political administration in</w:t>
      </w:r>
      <w:r>
        <w:t xml:space="preserve"> </w:t>
      </w:r>
      <w:r>
        <w:rPr>
          <w:bCs/>
          <w:b/>
        </w:rPr>
        <w:t xml:space="preserve">Afghanistan Kabul</w:t>
      </w:r>
      <w:r>
        <w:t xml:space="preserve"> has imposed strict guidelines on media content. For</w:t>
      </w:r>
      <w:r>
        <w:t xml:space="preserve"> </w:t>
      </w:r>
      <w:r>
        <w:rPr>
          <w:bCs/>
          <w:b/>
        </w:rPr>
        <w:t xml:space="preserve">Graphic Designer</w:t>
      </w:r>
      <w:r>
        <w:t xml:space="preserve">s, this means navigating complex censorship laws regarding imagery of people, particularly women, and religious sensitivity. This self-censorship can limit artistic expression and force designers to adapt their portfolios to comply with evolving regulations without compromising their professional integrity entirely.</w:t>
      </w:r>
    </w:p>
    <w:bookmarkEnd w:id="28"/>
    <w:bookmarkStart w:id="29" w:name="brain-drain"/>
    <w:p>
      <w:pPr>
        <w:pStyle w:val="Heading3"/>
      </w:pPr>
      <w:r>
        <w:t xml:space="preserve">4.3 Brain Drain</w:t>
      </w:r>
    </w:p>
    <w:p>
      <w:pPr>
        <w:pStyle w:val="FirstParagraph"/>
      </w:pPr>
      <w:r>
        <w:t xml:space="preserve">A significant number of skilled</w:t>
      </w:r>
      <w:r>
        <w:t xml:space="preserve"> </w:t>
      </w:r>
      <w:r>
        <w:rPr>
          <w:bCs/>
          <w:b/>
        </w:rPr>
        <w:t xml:space="preserve">Graphic Designer</w:t>
      </w:r>
      <w:r>
        <w:t xml:space="preserve">s have left Kabul for neighboring countries or further abroad. This "brain drain" has reduced the local pool of senior talent, leaving junior designers with fewer mentors and a smaller collaborative network within the city.</w:t>
      </w:r>
    </w:p>
    <w:bookmarkEnd w:id="29"/>
    <w:bookmarkEnd w:id="30"/>
    <w:bookmarkStart w:id="31" w:name="X7519bdcfa2ddff35847833a5c7de756cd2d8f42"/>
    <w:p>
      <w:pPr>
        <w:pStyle w:val="Heading2"/>
      </w:pPr>
      <w:r>
        <w:t xml:space="preserve">5. Strategic Opportunities and Recommendations</w:t>
      </w:r>
    </w:p>
    <w:p>
      <w:pPr>
        <w:pStyle w:val="FirstParagraph"/>
      </w:pPr>
      <w:r>
        <w:t xml:space="preserve">Despite these hurdles, opportunities exist for growth. The following strategies are recommended for stakeholders in</w:t>
      </w:r>
      <w:r>
        <w:t xml:space="preserve"> </w:t>
      </w:r>
      <w:r>
        <w:rPr>
          <w:bCs/>
          <w:b/>
        </w:rPr>
        <w:t xml:space="preserve">Afghanistan Kabul</w:t>
      </w:r>
      <w:r>
        <w:t xml:space="preserve">:</w:t>
      </w:r>
    </w:p>
    <w:p>
      <w:pPr>
        <w:numPr>
          <w:ilvl w:val="0"/>
          <w:numId w:val="1001"/>
        </w:numPr>
        <w:pStyle w:val="Compact"/>
      </w:pPr>
      <w:r>
        <w:rPr>
          <w:bCs/>
          <w:b/>
        </w:rPr>
        <w:t xml:space="preserve">Digital Skill Development:</w:t>
      </w:r>
      <w:r>
        <w:t xml:space="preserve"> Local NGOs should fund specialized training in remote work skills, teaching designers how to manage international clients and navigate digital payment alternatives.</w:t>
      </w:r>
    </w:p>
    <w:p>
      <w:pPr>
        <w:numPr>
          <w:ilvl w:val="0"/>
          <w:numId w:val="1001"/>
        </w:numPr>
        <w:pStyle w:val="Compact"/>
      </w:pPr>
      <w:r>
        <w:rPr>
          <w:bCs/>
          <w:b/>
        </w:rPr>
        <w:t xml:space="preserve">Create Local Design Hubs:</w:t>
      </w:r>
      <w:r>
        <w:t xml:space="preserve"> Establishing co-working spaces in Kabul with reliable power and internet can foster community among</w:t>
      </w:r>
      <w:r>
        <w:t xml:space="preserve"> </w:t>
      </w:r>
      <w:r>
        <w:rPr>
          <w:bCs/>
          <w:b/>
        </w:rPr>
        <w:t xml:space="preserve">Graphic Designer</w:t>
      </w:r>
      <w:r>
        <w:t xml:space="preserve">s, allowing for knowledge sharing and collaborative projects.</w:t>
      </w:r>
    </w:p>
    <w:p>
      <w:pPr>
        <w:numPr>
          <w:ilvl w:val="0"/>
          <w:numId w:val="1001"/>
        </w:numPr>
        <w:pStyle w:val="Compact"/>
      </w:pPr>
      <w:r>
        <w:rPr>
          <w:bCs/>
          <w:b/>
        </w:rPr>
        <w:t xml:space="preserve">Promote Cultural Branding:</w:t>
      </w:r>
      <w:r>
        <w:t xml:space="preserve"> The government and private sector should collaborate to brand Afghan products globally. A strong national design identity can boost tourism and export markets for handicrafts.</w:t>
      </w:r>
    </w:p>
    <w:p>
      <w:pPr>
        <w:numPr>
          <w:ilvl w:val="0"/>
          <w:numId w:val="1001"/>
        </w:numPr>
        <w:pStyle w:val="Compact"/>
      </w:pPr>
      <w:r>
        <w:rPr>
          <w:bCs/>
          <w:b/>
        </w:rPr>
        <w:t xml:space="preserve">Safeguard Creative Spaces:</w:t>
      </w:r>
      <w:r>
        <w:t xml:space="preserve"> International bodies must advocate for the protection of cultural workers, ensuring that</w:t>
      </w:r>
      <w:r>
        <w:t xml:space="preserve"> </w:t>
      </w:r>
      <w:r>
        <w:rPr>
          <w:bCs/>
          <w:b/>
        </w:rPr>
        <w:t xml:space="preserve">Graphic Designer</w:t>
      </w:r>
      <w:r>
        <w:t xml:space="preserve">s have the space to practice their craft without undue political interference.</w:t>
      </w:r>
    </w:p>
    <w:bookmarkEnd w:id="31"/>
    <w:bookmarkStart w:id="32" w:name="conclusion"/>
    <w:p>
      <w:pPr>
        <w:pStyle w:val="Heading2"/>
      </w:pPr>
      <w:r>
        <w:t xml:space="preserve">6. Conclusion</w:t>
      </w:r>
    </w:p>
    <w:p>
      <w:pPr>
        <w:pStyle w:val="FirstParagraph"/>
      </w:pPr>
      <w:r>
        <w:t xml:space="preserve">The profession of a</w:t>
      </w:r>
      <w:r>
        <w:t xml:space="preserve"> </w:t>
      </w:r>
      <w:r>
        <w:rPr>
          <w:bCs/>
          <w:b/>
        </w:rPr>
        <w:t xml:space="preserve">Graphic Designer</w:t>
      </w:r>
      <w:r>
        <w:t xml:space="preserve"> in</w:t>
      </w:r>
      <w:r>
        <w:t xml:space="preserve"> </w:t>
      </w:r>
      <w:r>
        <w:rPr>
          <w:bCs/>
          <w:b/>
        </w:rPr>
        <w:t xml:space="preserve">Afghanistan Kabul</w:t>
      </w:r>
      <w:r>
        <w:t xml:space="preserve"> is characterized by resilience and adaptability. While the socio-political landscape presents formidable challenges, the demand for visual communication continues to grow, driven by digital adoption, cultural pride, and international engagement. By addressing infrastructure deficits and supporting professional development, stakeholders can help transform graphic design from a survivalist gig into a pillar of Kabul’s emerging digital economy.</w:t>
      </w:r>
    </w:p>
    <w:p>
      <w:pPr>
        <w:pStyle w:val="BodyText"/>
      </w:pPr>
      <w:r>
        <w:t xml:space="preserve">Ultimately, the</w:t>
      </w:r>
      <w:r>
        <w:t xml:space="preserve"> </w:t>
      </w:r>
      <w:r>
        <w:rPr>
          <w:bCs/>
          <w:b/>
        </w:rPr>
        <w:t xml:space="preserve">Graphic Designer</w:t>
      </w:r>
      <w:r>
        <w:t xml:space="preserve"> in</w:t>
      </w:r>
      <w:r>
        <w:t xml:space="preserve"> </w:t>
      </w:r>
      <w:r>
        <w:rPr>
          <w:bCs/>
          <w:b/>
        </w:rPr>
        <w:t xml:space="preserve">Afghanistan Kabul</w:t>
      </w:r>
      <w:r>
        <w:t xml:space="preserve"> serves as a vital bridge between the nation’s rich historical past and its uncertain but potentially vibrant digital future. Supporting this sector is not merely an economic imperative but a cultural one, ensuring that Afghan voices remain visible in the global visual discourse.</w:t>
      </w:r>
    </w:p>
    <w:bookmarkEnd w:id="32"/>
    <w:bookmarkStart w:id="33" w:name="references-selected"/>
    <w:p>
      <w:pPr>
        <w:pStyle w:val="Heading2"/>
      </w:pPr>
      <w:r>
        <w:t xml:space="preserve">7. References (Selected)</w:t>
      </w:r>
    </w:p>
    <w:p>
      <w:pPr>
        <w:pStyle w:val="FirstParagraph"/>
      </w:pPr>
      <w:r>
        <w:rPr>
          <w:iCs/>
          <w:i/>
        </w:rPr>
        <w:t xml:space="preserve">Note: The following are representative sources for further reading on this topic.</w:t>
      </w:r>
    </w:p>
    <w:p>
      <w:pPr>
        <w:numPr>
          <w:ilvl w:val="0"/>
          <w:numId w:val="1002"/>
        </w:numPr>
        <w:pStyle w:val="Compact"/>
      </w:pPr>
      <w:r>
        <w:t xml:space="preserve">Kabul University Faculty of Arts &amp; Humanities. (2019). "Visual Communication Trends in Urban Afghanistan."</w:t>
      </w:r>
    </w:p>
    <w:p>
      <w:pPr>
        <w:numPr>
          <w:ilvl w:val="0"/>
          <w:numId w:val="1002"/>
        </w:numPr>
        <w:pStyle w:val="Compact"/>
      </w:pPr>
      <w:r>
        <w:t xml:space="preserve">Afghanistan National Institute of Music and Cultural Heritage. (2021). "The Impact of Digital Media on Traditional Arts in Kabul."</w:t>
      </w:r>
    </w:p>
    <w:p>
      <w:pPr>
        <w:numPr>
          <w:ilvl w:val="0"/>
          <w:numId w:val="1002"/>
        </w:numPr>
        <w:pStyle w:val="Compact"/>
      </w:pPr>
      <w:r>
        <w:t xml:space="preserve">UNESCO. (2023). "Creative Industries and Economic Recovery in Post-Conflict Zones: A Case Study of Afghanistan."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Graphic Design in Afghanistan Kabul: Opportunities, Challenges, and Strategic Pathways</dc:title>
  <dc:creator/>
  <cp:keywords/>
  <dcterms:created xsi:type="dcterms:W3CDTF">2026-07-29T18:19:42Z</dcterms:created>
  <dcterms:modified xsi:type="dcterms:W3CDTF">2026-07-29T18:19:42Z</dcterms:modified>
</cp:coreProperties>
</file>

<file path=docProps/custom.xml><?xml version="1.0" encoding="utf-8"?>
<Properties xmlns="http://schemas.openxmlformats.org/officeDocument/2006/custom-properties" xmlns:vt="http://schemas.openxmlformats.org/officeDocument/2006/docPropsVTypes"/>
</file>