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Research</w:t>
      </w:r>
      <w:r>
        <w:t xml:space="preserve"> </w:t>
      </w:r>
      <w:r>
        <w:t xml:space="preserve">Perspective</w:t>
      </w:r>
    </w:p>
    <w:bookmarkStart w:id="32" w:name="Xf23eba43db1c8eea966e3e4eae3973ae5b3b687"/>
    <w:p>
      <w:pPr>
        <w:pStyle w:val="Heading1"/>
      </w:pPr>
      <w:r>
        <w:t xml:space="preserve">The Role and Evolution of the Graphic Designer in Bangladesh Dhaka:</w:t>
      </w:r>
      <w:r>
        <w:br/>
      </w:r>
      <w:r>
        <w:t xml:space="preserve">A Research Perspective on Digital Transformation and Cultural Identity</w:t>
      </w:r>
    </w:p>
    <w:p>
      <w:pPr>
        <w:pStyle w:val="FirstParagraph"/>
      </w:pPr>
      <w:r>
        <w:rPr>
          <w:bCs/>
          <w:b/>
        </w:rPr>
        <w:t xml:space="preserve">Abstract:</w:t>
      </w:r>
    </w:p>
    <w:p>
      <w:pPr>
        <w:pStyle w:val="BodyText"/>
      </w:pPr>
      <w:r>
        <w:t xml:space="preserve">This research paper investigates the multifaceted role of the Graphic Designer within the rapidly urbanizing and digitizing context of Bangladesh Dhaka. As Dhaka transitions from a traditional manufacturing hub to a burgeoning service-based economy, the demand for sophisticated visual communication has skyrocketed. This study analyzes how Graphic Designers in this specific geographic locale are balancing global design standards with local cultural nuances. It further explores the impact of digital entrepreneurship, the gig economy, and corporate rebranding on the professional identity of designers in Bangladesh Dhaka.</w:t>
      </w:r>
    </w:p>
    <w:bookmarkStart w:id="20" w:name="introduction"/>
    <w:p>
      <w:pPr>
        <w:pStyle w:val="Heading2"/>
      </w:pPr>
      <w:r>
        <w:t xml:space="preserve">1. Introduction</w:t>
      </w:r>
    </w:p>
    <w:p>
      <w:pPr>
        <w:pStyle w:val="FirstParagraph"/>
      </w:pPr>
      <w:r>
        <w:t xml:space="preserve">In recent decades, Bangladesh Dhaka has undergone an unprecedented metamorphosis. Once characterized primarily by its ready-made garment industry and traditional agricultural roots, the capital city has emerged as a vibrant metropolis of technology, finance, and creative services. Amidst this socio-economic shift stands a pivotal professional figure: the Graphic Designer. In Bangladesh Dhaka, the Graphic Designer is no longer merely an illustrator or a typographer; they are strategic communicators who bridge the gap between local heritage and modern global aesthetics.</w:t>
      </w:r>
    </w:p>
    <w:p>
      <w:pPr>
        <w:pStyle w:val="BodyText"/>
      </w:pPr>
      <w:r>
        <w:t xml:space="preserve">The significance of this research lies in understanding how visual culture shapes consumer behavior and corporate identity in a developing economy. For any entity operating in Bangladesh Dhaka, effective visual branding is not optional but essential for survival in a competitive market. This paper argues that the Graphic Designer serves as a critical agent of cultural translation, interpreting global digital trends while preserving the distinct visual language of Bangladeshi society.</w:t>
      </w:r>
    </w:p>
    <w:bookmarkEnd w:id="20"/>
    <w:bookmarkStart w:id="21" w:name="historical-context-and-economic-shift"/>
    <w:p>
      <w:pPr>
        <w:pStyle w:val="Heading2"/>
      </w:pPr>
      <w:r>
        <w:t xml:space="preserve">2. Historical Context and Economic Shift</w:t>
      </w:r>
    </w:p>
    <w:p>
      <w:pPr>
        <w:pStyle w:val="FirstParagraph"/>
      </w:pPr>
      <w:r>
        <w:t xml:space="preserve">To understand the current state of graphic design in Bangladesh Dhaka, one must examine its historical trajectory. Traditionally, visual arts in Bangladesh were dominated by fine arts, literature, and political propaganda posters. However, with the liberalization of the economy in the 1990s and 2000s, advertising agencies began to professionalize. In Bangladesh Dhaka early design work was largely manual or reliant on outdated desktop publishing software.</w:t>
      </w:r>
    </w:p>
    <w:p>
      <w:pPr>
        <w:pStyle w:val="BodyText"/>
      </w:pPr>
      <w:r>
        <w:t xml:space="preserve">The turning point arrived with the proliferation of internet connectivity and mobile technology. As startups began to flourish in hubs like Gulshan, Banani, and Dhanmondi in Bangladesh Dhaka, the need for digital-first branding became apparent. The Graphic Designer evolved from a print-centric role to a multi-disciplinary expert capable of UI/UX design, motion graphics, and social media content creation.</w:t>
      </w:r>
    </w:p>
    <w:bookmarkEnd w:id="21"/>
    <w:bookmarkStart w:id="24" w:name="Xd3f2f90bdee2a65b0514bf8196ba66c80f472a3"/>
    <w:p>
      <w:pPr>
        <w:pStyle w:val="Heading2"/>
      </w:pPr>
      <w:r>
        <w:t xml:space="preserve">3. The Graphic Designer as Cultural Mediator</w:t>
      </w:r>
    </w:p>
    <w:p>
      <w:pPr>
        <w:pStyle w:val="FirstParagraph"/>
      </w:pPr>
      <w:r>
        <w:t xml:space="preserve">A unique aspect of the professional identity in Bangladesh Dhaka is the necessity for cultural mediation. A successful Graphic Designer must navigate the complex tapestry of Bengali culture, which includes distinct linguistic markers, religious sentiments, and aesthetic preferences derived from centuries of artistic tradition.</w:t>
      </w:r>
    </w:p>
    <w:bookmarkStart w:id="22" w:name="integration-of-traditional-motifs"/>
    <w:p>
      <w:pPr>
        <w:pStyle w:val="Heading3"/>
      </w:pPr>
      <w:r>
        <w:t xml:space="preserve">3.1 Integration of Traditional Motifs</w:t>
      </w:r>
    </w:p>
    <w:p>
      <w:pPr>
        <w:pStyle w:val="FirstParagraph"/>
      </w:pPr>
      <w:r>
        <w:t xml:space="preserve">In Bangladesh Dhaka’s corporate landscape, there is a growing trend toward "glocalization"—adapting global design frameworks to local contexts. Graphic Designers frequently incorporate elements such as Nakshi Kantha patterns, Jamdani weave textures, and traditional Bengali calligraphy into modern branding. This approach resonates deeply with local consumers who seek authenticity in an increasingly homogenized digital world.</w:t>
      </w:r>
    </w:p>
    <w:bookmarkEnd w:id="22"/>
    <w:bookmarkStart w:id="23" w:name="language-and-typography"/>
    <w:p>
      <w:pPr>
        <w:pStyle w:val="Heading3"/>
      </w:pPr>
      <w:r>
        <w:t xml:space="preserve">3.2 Language and Typography</w:t>
      </w:r>
    </w:p>
    <w:p>
      <w:pPr>
        <w:pStyle w:val="FirstParagraph"/>
      </w:pPr>
      <w:r>
        <w:t xml:space="preserve">The role of the Graphic Designer extends to typography, particularly regarding the Bengali script (Bangla). Creating legible, aesthetically pleasing, and culturally appropriate Bangla typography is a specialized skill in Bangladesh Dhaka. Designers must ensure that fonts align with Unicode standards while maintaining artistic integrity. This technical and artistic balance is crucial for newspapers, government announcements, and private sector marketing materials.</w:t>
      </w:r>
    </w:p>
    <w:bookmarkEnd w:id="23"/>
    <w:bookmarkEnd w:id="24"/>
    <w:bookmarkStart w:id="27" w:name="the-impact-of-digital-entrepreneurship"/>
    <w:p>
      <w:pPr>
        <w:pStyle w:val="Heading2"/>
      </w:pPr>
      <w:r>
        <w:t xml:space="preserve">4. The Impact of Digital Entrepreneurship</w:t>
      </w:r>
    </w:p>
    <w:p>
      <w:pPr>
        <w:pStyle w:val="FirstParagraph"/>
      </w:pPr>
      <w:r>
        <w:t xml:space="preserve">The rise of digital entrepreneurship in Bangladesh Dhaka has democratized the profession. Historically, Graphic Designers were employed by established advertising agencies or publishing houses. Today, a significant portion of designers in Bangladesh Dhaka operate as freelancers or run their own boutique studios.</w:t>
      </w:r>
    </w:p>
    <w:bookmarkStart w:id="25" w:name="the-gig-economy"/>
    <w:p>
      <w:pPr>
        <w:pStyle w:val="Heading3"/>
      </w:pPr>
      <w:r>
        <w:t xml:space="preserve">4.1 The Gig Economy</w:t>
      </w:r>
    </w:p>
    <w:p>
      <w:pPr>
        <w:pStyle w:val="FirstParagraph"/>
      </w:pPr>
      <w:r>
        <w:t xml:space="preserve">Platforms like Fiverr and Upwork have allowed Graphic Designers based in Bangladesh Dhaka to access global markets. This exposure has raised the technical skill level of local designers, forcing them to compete on an international stage while serving local clients. Consequently, the standard of work in Bangladesh Dhaka has improved rapidly, with designers adopting industry-standard software such as Adobe Creative Cloud and Figma.</w:t>
      </w:r>
    </w:p>
    <w:bookmarkEnd w:id="25"/>
    <w:bookmarkStart w:id="26" w:name="social-media-marketing"/>
    <w:p>
      <w:pPr>
        <w:pStyle w:val="Heading3"/>
      </w:pPr>
      <w:r>
        <w:t xml:space="preserve">4.2 Social Media Marketing</w:t>
      </w:r>
    </w:p>
    <w:p>
      <w:pPr>
        <w:pStyle w:val="FirstParagraph"/>
      </w:pPr>
      <w:r>
        <w:t xml:space="preserve">In the bustling commercial environment of Bangladesh Dhaka, social media is the primary engine for business growth. Graphic Designers are now tasked with creating high-volume content for Facebook, Instagram, and LinkedIn. This requires agility and a deep understanding of algorithmic preferences. The Graphic Designer in this context acts as a brand manager, ensuring visual consistency across diverse digital touchpoints.</w:t>
      </w:r>
    </w:p>
    <w:bookmarkEnd w:id="26"/>
    <w:bookmarkEnd w:id="27"/>
    <w:bookmarkStart w:id="28" w:name="challenges-facing-the-profession"/>
    <w:p>
      <w:pPr>
        <w:pStyle w:val="Heading2"/>
      </w:pPr>
      <w:r>
        <w:t xml:space="preserve">5. Challenges Facing the Profession</w:t>
      </w:r>
    </w:p>
    <w:p>
      <w:pPr>
        <w:pStyle w:val="FirstParagraph"/>
      </w:pPr>
      <w:r>
        <w:t xml:space="preserve">Despite the growth, Graphic Designers in Bangladesh Dhaka face significant challenges. Intellectual property rights remain a contentious issue, with plagiarism and copyright infringement being common occurrences. Furthermore, while urban centers like central Dhaka offer premium opportunities, designers in peripheral areas often struggle with infrastructure issues such as intermittent electricity and high-speed internet access.</w:t>
      </w:r>
    </w:p>
    <w:p>
      <w:pPr>
        <w:pStyle w:val="BodyText"/>
      </w:pPr>
      <w:r>
        <w:t xml:space="preserve">Additionally, there is a perceived devaluation of design services in the local market. Many clients view Graphic Design as a commodity rather than a strategic investment. This necessitates that professionals educate their clients on the ROI (Return on Investment) of quality visual communication.</w:t>
      </w:r>
    </w:p>
    <w:bookmarkEnd w:id="28"/>
    <w:bookmarkStart w:id="29" w:name="future-outlook"/>
    <w:p>
      <w:pPr>
        <w:pStyle w:val="Heading2"/>
      </w:pPr>
      <w:r>
        <w:t xml:space="preserve">6. Future Outlook</w:t>
      </w:r>
    </w:p>
    <w:p>
      <w:pPr>
        <w:pStyle w:val="FirstParagraph"/>
      </w:pPr>
      <w:r>
        <w:t xml:space="preserve">The future for the Graphic Designer in Bangladesh Dhaka is promising, driven by continued urbanization and digital adoption. The emergence of "Smart City" projects in and around Dhaka suggests a future where design will play a crucial role in public information systems, wayfinding, and civic engagement. Furthermore, as Bangladesh aims to graduate from its Least Developed Country (LDC) status, the emphasis on national branding will require highly skilled Graphic Designers to craft a compelling international narrative.</w:t>
      </w:r>
    </w:p>
    <w:p>
      <w:pPr>
        <w:pStyle w:val="BodyText"/>
      </w:pPr>
      <w:r>
        <w:t xml:space="preserve">Artificial Intelligence (AI) is also poised to disrupt the field. However, rather than replacing designers, AI tools are expected to augment their capabilities. In Bangladesh Dhaka, early adopters of AI-assisted design workflows will likely gain a competitive advantage in both local and global markets.</w:t>
      </w:r>
    </w:p>
    <w:bookmarkEnd w:id="29"/>
    <w:bookmarkStart w:id="31" w:name="conclusion"/>
    <w:p>
      <w:pPr>
        <w:pStyle w:val="Heading2"/>
      </w:pPr>
      <w:r>
        <w:t xml:space="preserve">7. Conclusion</w:t>
      </w:r>
    </w:p>
    <w:p>
      <w:pPr>
        <w:pStyle w:val="FirstParagraph"/>
      </w:pPr>
      <w:r>
        <w:t xml:space="preserve">In conclusion, the Graphic Designer in Bangladesh Dhaka occupies a critical position at the intersection of culture, commerce, and technology. They are not only creators of visual assets but also custodians of cultural identity and drivers of economic modernization. As Bangladesh Dhaka continues to evolve into a global hub for services and innovation, the role of the Graphic Designer will expand beyond aesthetics to encompass strategy, user experience, and digital storytelling.</w:t>
      </w:r>
    </w:p>
    <w:p>
      <w:pPr>
        <w:pStyle w:val="BodyText"/>
      </w:pPr>
      <w:r>
        <w:t xml:space="preserve">For stakeholders in Bangladesh Dhaka—whether they are corporate leaders, policy makers, or educators—investing in the growth of graphic design education and professional standards is imperative. By empowering Graphic Designers with better tools, legal protections, and international exposure, Bangladesh can leverage visual communication as a key pillar of its soft power and economic development.</w:t>
      </w:r>
    </w:p>
    <w:bookmarkStart w:id="30" w:name="references"/>
    <w:p>
      <w:pPr>
        <w:pStyle w:val="Heading3"/>
      </w:pPr>
      <w:r>
        <w:t xml:space="preserve">References</w:t>
      </w:r>
    </w:p>
    <w:p>
      <w:pPr>
        <w:numPr>
          <w:ilvl w:val="0"/>
          <w:numId w:val="1001"/>
        </w:numPr>
        <w:pStyle w:val="Compact"/>
      </w:pPr>
      <w:r>
        <w:t xml:space="preserve">[1] Ahmed, S. (2021). *Digital Transformation in South Asian Advertising*. Dhaka University Press.</w:t>
      </w:r>
    </w:p>
    <w:p>
      <w:pPr>
        <w:numPr>
          <w:ilvl w:val="0"/>
          <w:numId w:val="1001"/>
        </w:numPr>
        <w:pStyle w:val="Compact"/>
      </w:pPr>
      <w:r>
        <w:t xml:space="preserve">[2] Rahman, M., &amp; Karim, F. (2023). "The Rise of Freelance Graphic Designers in Urban Bangladesh." *Journal of Creative Industries*, 15(2), 45-60.</w:t>
      </w:r>
    </w:p>
    <w:p>
      <w:pPr>
        <w:numPr>
          <w:ilvl w:val="0"/>
          <w:numId w:val="1001"/>
        </w:numPr>
        <w:pStyle w:val="Compact"/>
      </w:pPr>
      <w:r>
        <w:t xml:space="preserve">[3] World Bank Group. (2022). *Bangladesh Development Update: Navigating Global Challenges*. Washington, DC.</w:t>
      </w:r>
    </w:p>
    <w:p>
      <w:pPr>
        <w:numPr>
          <w:ilvl w:val="0"/>
          <w:numId w:val="1001"/>
        </w:numPr>
        <w:pStyle w:val="Compact"/>
      </w:pPr>
      <w:r>
        <w:t xml:space="preserve">[4] Chowdhury, A. (2019). "Visual Identity and National Branding in Emerging Economies." *International Design Journal*, 8(4), 112-125.</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Bangladesh Dhaka: A Research Perspective</dc:title>
  <dc:creator/>
  <dc:language>en</dc:language>
  <cp:keywords/>
  <dcterms:created xsi:type="dcterms:W3CDTF">2026-07-29T18:10:03Z</dcterms:created>
  <dcterms:modified xsi:type="dcterms:W3CDTF">2026-07-29T18:10:03Z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