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Belgium</w:t>
      </w:r>
      <w:r>
        <w:t xml:space="preserve"> </w:t>
      </w:r>
      <w:r>
        <w:t xml:space="preserve">and</w:t>
      </w:r>
      <w:r>
        <w:t xml:space="preserve"> </w:t>
      </w:r>
      <w:r>
        <w:t xml:space="preserve">Brussels</w:t>
      </w:r>
    </w:p>
    <w:bookmarkStart w:id="35" w:name="X927739b5077342c712e158a8ff1f6efa4d4a7ea"/>
    <w:p>
      <w:pPr>
        <w:pStyle w:val="Heading1"/>
      </w:pPr>
      <w:r>
        <w:t xml:space="preserve">The Evolving Role of the Graphic Designer in the Heart of Europe:</w:t>
      </w:r>
      <w:r>
        <w:br/>
      </w:r>
      <w:r>
        <w:t xml:space="preserve">A Research Perspective on Belgium and Brussels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Design Practices in a Multinational Hub</w:t>
      </w:r>
    </w:p>
    <w:bookmarkStart w:id="20" w:name="abstract"/>
    <w:p>
      <w:pPr>
        <w:pStyle w:val="Heading3"/>
      </w:pPr>
      <w:r>
        <w:t xml:space="preserve">Abstract</w:t>
      </w:r>
    </w:p>
    <w:p>
      <w:pPr>
        <w:pStyle w:val="FirstParagraph"/>
      </w:pPr>
      <w:r>
        <w:t xml:space="preserve">This research paper examines the professional landscape, cultural nuances, and technological demands placed upon the Graphic Designer operating within Brussels, Belgium. As the de facto capital of the European Union, Brussels presents a unique confluence of linguistic diversity (Dutch/French), international diplomacy, and corporate innovation. This document analyzes how these specific factors influence design aesthetics, client expectations in Belgium Brussels contexts, and the strategic necessity for multilingual competence in modern Graphic Designer portfolios.</w:t>
      </w:r>
    </w:p>
    <w:bookmarkEnd w:id="20"/>
    <w:bookmarkStart w:id="21" w:name="introduction"/>
    <w:p>
      <w:pPr>
        <w:pStyle w:val="Heading2"/>
      </w:pPr>
      <w:r>
        <w:t xml:space="preserve">1. Introduction</w:t>
      </w:r>
    </w:p>
    <w:p>
      <w:pPr>
        <w:pStyle w:val="FirstParagraph"/>
      </w:pPr>
      <w:r>
        <w:t xml:space="preserve">In the contemporary global economy, visual communication is not merely an aesthetic choice but a strategic imperative. Nowhere is this more evident than in Brussels, Belgium. As the seat of major European institutions, including the European Commission and NATO, Brussels attracts a workforce that is inherently multicultural and multilingual. For the Graphic Designer working in this region, standard design principles must be adapted to meet the complex requirements of an international audience.</w:t>
      </w:r>
    </w:p>
    <w:p>
      <w:pPr>
        <w:pStyle w:val="BodyText"/>
      </w:pPr>
      <w:r>
        <w:t xml:space="preserve">The role of a Graphic Designer has evolved significantly from traditional print media to dynamic digital ecosystems. In Belgium Brussels, this evolution is accelerated by the need for designs that resonate across linguistic barriers while maintaining local cultural relevance. This paper explores the intersection of European identity, Belgian artistic heritage, and modern design technology.</w:t>
      </w:r>
    </w:p>
    <w:bookmarkEnd w:id="21"/>
    <w:bookmarkStart w:id="24" w:name="the-unique-context-of-belgium-brussels"/>
    <w:p>
      <w:pPr>
        <w:pStyle w:val="Heading2"/>
      </w:pPr>
      <w:r>
        <w:t xml:space="preserve">2. The Unique Context of Belgium Brussels</w:t>
      </w:r>
    </w:p>
    <w:p>
      <w:pPr>
        <w:pStyle w:val="FirstParagraph"/>
      </w:pPr>
      <w:r>
        <w:t xml:space="preserve">To understand the Graphic Designer’s role in this region, one must first appreciate the sociolinguistic landscape of Belgium Brussels. Belgium is a bilingual country with Dutch (Flemish) and French as its primary official languages, and Germany as a third minority language. However, Brussels operates as an international enclave where English has become the lingua franca of business and diplomacy.</w:t>
      </w:r>
    </w:p>
    <w:bookmarkStart w:id="22" w:name="linguistic-diversity-in-design"/>
    <w:p>
      <w:pPr>
        <w:pStyle w:val="Heading3"/>
      </w:pPr>
      <w:r>
        <w:t xml:space="preserve">2.1 Linguistic Diversity in Design</w:t>
      </w:r>
    </w:p>
    <w:p>
      <w:pPr>
        <w:pStyle w:val="FirstParagraph"/>
      </w:pPr>
      <w:r>
        <w:t xml:space="preserve">A Graphic Designer working in this hub must possess high levels of linguistic sensitivity. Visual communication often requires accompanying text; therefore, designs cannot be static images but flexible frameworks that accommodate varying text lengths between Dutch, French, and English. A layout that works perfectly for an English headline may collapse when translated into the longer compound words typical of Dutch or the specific grammatical structures of French.</w:t>
      </w:r>
    </w:p>
    <w:p>
      <w:pPr>
        <w:pStyle w:val="BodyText"/>
      </w:pPr>
      <w:r>
        <w:t xml:space="preserve">Furthermore, cultural nuances play a pivotal role. Color psychology and symbolic imagery can vary significantly between the Flemish north and the Francophone south of Belgium, although Brussels serves as a blending zone. The Graphic Designer must navigate these subtle differences to ensure that branding is inclusive rather than exclusionary.</w:t>
      </w:r>
    </w:p>
    <w:bookmarkEnd w:id="22"/>
    <w:bookmarkStart w:id="23" w:name="the-european-influence"/>
    <w:p>
      <w:pPr>
        <w:pStyle w:val="Heading3"/>
      </w:pPr>
      <w:r>
        <w:t xml:space="preserve">2.2 The European Influence</w:t>
      </w:r>
    </w:p>
    <w:p>
      <w:pPr>
        <w:pStyle w:val="FirstParagraph"/>
      </w:pPr>
      <w:r>
        <w:t xml:space="preserve">Beyond national borders, Brussels functions as the administrative heart of Europe. This imposes a requirement for designs to adhere to certain European standards regarding accessibility, data privacy (GDPR compliance in web design), and inclusivity. A Graphic Designer in this environment is often designing for institutions that prioritize neutrality, clarity, and democratic values over aggressive commercialism.</w:t>
      </w:r>
    </w:p>
    <w:bookmarkEnd w:id="23"/>
    <w:bookmarkEnd w:id="24"/>
    <w:bookmarkStart w:id="27" w:name="professional-competencies-required"/>
    <w:p>
      <w:pPr>
        <w:pStyle w:val="Heading2"/>
      </w:pPr>
      <w:r>
        <w:t xml:space="preserve">3. Professional Competencies Required</w:t>
      </w:r>
    </w:p>
    <w:p>
      <w:pPr>
        <w:pStyle w:val="FirstParagraph"/>
      </w:pPr>
      <w:r>
        <w:t xml:space="preserve">The modern Graphic Designer in Brussels is expected to be a hybrid professional. While foundational skills in typography, color theory, and composition remain essential, the specific context of Belgium Brussels demands additional competencies.</w:t>
      </w:r>
    </w:p>
    <w:bookmarkStart w:id="25" w:name="technical-proficiency-and-adaptability"/>
    <w:p>
      <w:pPr>
        <w:pStyle w:val="Heading3"/>
      </w:pPr>
      <w:r>
        <w:t xml:space="preserve">3.1 Technical Proficiency and Adaptability</w:t>
      </w:r>
    </w:p>
    <w:p>
      <w:pPr>
        <w:pStyle w:val="FirstParagraph"/>
      </w:pPr>
      <w:r>
        <w:t xml:space="preserve">Mastery of industry-standard software such as Adobe Creative Cloud (Photoshop, Illustrator, InDesign) is the baseline expectation. However, in the tech-forward environment of Brussels’ European Quarter, knowledge of UI/UX design principles and prototyping tools like Figma or Sketch is increasingly mandatory. The Graphic Designer must understand how static visuals translate into interactive digital experiences.</w:t>
      </w:r>
    </w:p>
    <w:bookmarkEnd w:id="25"/>
    <w:bookmarkStart w:id="26" w:name="multilingual-communication-skills"/>
    <w:p>
      <w:pPr>
        <w:pStyle w:val="Heading3"/>
      </w:pPr>
      <w:r>
        <w:t xml:space="preserve">3.2 Multilingual Communication Skills</w:t>
      </w:r>
    </w:p>
    <w:p>
      <w:pPr>
        <w:pStyle w:val="FirstParagraph"/>
      </w:pPr>
      <w:r>
        <w:t xml:space="preserve">While fluency in all local languages is not always required, a Graphic Designer who understands the structural differences between languages holds a significant competitive advantage. They can anticipate layout shifts and choose typefaces that support multiple character sets (Latin Extended) without compromising aesthetics.</w:t>
      </w:r>
    </w:p>
    <w:bookmarkEnd w:id="26"/>
    <w:bookmarkEnd w:id="27"/>
    <w:bookmarkStart w:id="30" w:name="market-trends-and-industry-dynamics"/>
    <w:p>
      <w:pPr>
        <w:pStyle w:val="Heading2"/>
      </w:pPr>
      <w:r>
        <w:t xml:space="preserve">4. Market Trends and Industry Dynamics</w:t>
      </w:r>
    </w:p>
    <w:p>
      <w:pPr>
        <w:pStyle w:val="FirstParagraph"/>
      </w:pPr>
      <w:r>
        <w:t xml:space="preserve">The demand for creative services in Belgium Brussels is driven by several key sectors: EU institutions, diplomatic missions, international NGOs, and a growing tech startup scene.</w:t>
      </w:r>
    </w:p>
    <w:bookmarkStart w:id="28" w:name="sustainability-and-ethical-design"/>
    <w:p>
      <w:pPr>
        <w:pStyle w:val="Heading3"/>
      </w:pPr>
      <w:r>
        <w:t xml:space="preserve">4.1 Sustainability and Ethical Design</w:t>
      </w:r>
    </w:p>
    <w:p>
      <w:pPr>
        <w:pStyle w:val="FirstParagraph"/>
      </w:pPr>
      <w:r>
        <w:t xml:space="preserve">In alignment with the European Green Deal, there is a marked shift towards sustainable design practices within Belgium. Graphic Designers are increasingly expected to consider the environmental impact of their work. This includes advocating for digital-first strategies to reduce paper waste, selecting eco-friendly printing materials for physical collateral, and ensuring that visual messaging promotes sustainability awareness.</w:t>
      </w:r>
    </w:p>
    <w:bookmarkEnd w:id="28"/>
    <w:bookmarkStart w:id="29" w:name="the-rise-of-digital-first-branding"/>
    <w:p>
      <w:pPr>
        <w:pStyle w:val="Heading3"/>
      </w:pPr>
      <w:r>
        <w:t xml:space="preserve">4.2 The Rise of Digital-First Branding</w:t>
      </w:r>
    </w:p>
    <w:p>
      <w:pPr>
        <w:pStyle w:val="FirstParagraph"/>
      </w:pPr>
      <w:r>
        <w:t xml:space="preserve">The concentration of international organizations in Brussels has led to a surge in demand for cohesive digital branding. Logos are no longer static; they must be animated for video content, responsive for various screen sizes, and recognizable at small icon scales on mobile devices. The Graphic Designer acts as a brand guardian, ensuring consistency across thousands of touchpoints.</w:t>
      </w:r>
    </w:p>
    <w:bookmarkEnd w:id="29"/>
    <w:bookmarkEnd w:id="30"/>
    <w:bookmarkStart w:id="33" w:name="challenges-faced-by-local-designers"/>
    <w:p>
      <w:pPr>
        <w:pStyle w:val="Heading2"/>
      </w:pPr>
      <w:r>
        <w:t xml:space="preserve">5. Challenges Faced by Local Designers</w:t>
      </w:r>
    </w:p>
    <w:p>
      <w:pPr>
        <w:pStyle w:val="FirstParagraph"/>
      </w:pPr>
      <w:r>
        <w:t xml:space="preserve">Despite the opportunities, the profession faces distinct challenges in this region.</w:t>
      </w:r>
    </w:p>
    <w:bookmarkStart w:id="31" w:name="Xdf6ae317e4d5ef5462bd6488bb2b247369c3f87"/>
    <w:p>
      <w:pPr>
        <w:pStyle w:val="Heading3"/>
      </w:pPr>
      <w:r>
        <w:t xml:space="preserve">5.1 High Cost of Living and Operational Costs</w:t>
      </w:r>
    </w:p>
    <w:p>
      <w:pPr>
        <w:pStyle w:val="FirstParagraph"/>
      </w:pPr>
      <w:r>
        <w:t xml:space="preserve">Brunssels is an expensive city. For freelance Graphic Designers, maintaining profitability while meeting high client expectations regarding revisions and custom work can be difficult. Agency owners must navigate high rental costs for studios in central locations like Ixelles or Schaerbeek.</w:t>
      </w:r>
    </w:p>
    <w:bookmarkEnd w:id="31"/>
    <w:bookmarkStart w:id="32" w:name="bureaucracy-and-tender-processes"/>
    <w:p>
      <w:pPr>
        <w:pStyle w:val="Heading3"/>
      </w:pPr>
      <w:r>
        <w:t xml:space="preserve">5.2 Bureaucracy and Tender Processes</w:t>
      </w:r>
    </w:p>
    <w:p>
      <w:pPr>
        <w:pStyle w:val="FirstParagraph"/>
      </w:pPr>
      <w:r>
        <w:t xml:space="preserve">A significant portion of the design market in Belgium Brussels is driven by public sector tenders (EU institutions and local municipalities). These processes are often bureaucratic, slow, and highly regulated. A Graphic Designer must be adept at navigating these administrative hurdles, which can stifle creative freedom but offer stability.</w:t>
      </w:r>
    </w:p>
    <w:bookmarkEnd w:id="32"/>
    <w:bookmarkEnd w:id="33"/>
    <w:bookmarkStart w:id="34" w:name="conclusion"/>
    <w:p>
      <w:pPr>
        <w:pStyle w:val="Heading2"/>
      </w:pPr>
      <w:r>
        <w:t xml:space="preserve">6. Conclusion</w:t>
      </w:r>
    </w:p>
    <w:p>
      <w:pPr>
        <w:pStyle w:val="FirstParagraph"/>
      </w:pPr>
      <w:r>
        <w:t xml:space="preserve">The role of the Graphic Designer in Belgium Brussels is far more complex than in homogeneous markets. It requires a delicate balance between artistic integrity and diplomatic sensitivity. The designer must be a cultural translator, a technical expert, and a strategic thinker.</w:t>
      </w:r>
    </w:p>
    <w:p>
      <w:pPr>
        <w:pStyle w:val="BodyText"/>
      </w:pPr>
      <w:r>
        <w:t xml:space="preserve">As Brussels continues to serve as the bridge between nations, its Graphic Designers play an invisible yet crucial role in facilitating communication. They create the visual glue that holds together a diverse array of cultures under one roof. For those entering this field or expanding their practice into this region, success lies not just in aesthetic beauty, but in the ability to communicate clearly across borders and languages.</w:t>
      </w:r>
    </w:p>
    <w:p>
      <w:pPr>
        <w:pStyle w:val="BodyText"/>
      </w:pPr>
      <w:r>
        <w:t xml:space="preserve">Future research should focus on the impact of AI-generated imagery on local Belgian design firms and how traditional European design schools are adapting their curricula to serve the specific needs of the Brussels international hub.</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Heart of Europe: A Research Perspective on Belgium and Brussels</dc:title>
  <dc:creator/>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file>