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7" w:name="X35e558e67434f71a3c803421b88c8f229602541"/>
    <w:p>
      <w:pPr>
        <w:pStyle w:val="Heading1"/>
      </w:pPr>
      <w:r>
        <w:t xml:space="preserve">The Strategic Role and Evolution of the Graphic Designer in Canada Montreal</w:t>
      </w:r>
    </w:p>
    <w:p>
      <w:pPr>
        <w:pStyle w:val="FirstParagraph"/>
      </w:pPr>
      <w:r>
        <w:rPr>
          <w:bCs/>
          <w:b/>
        </w:rPr>
        <w:t xml:space="preserve">Abstract:</w:t>
      </w:r>
      <w:r>
        <w:br/>
      </w:r>
      <w:r>
        <w:t xml:space="preserve">This research paper examines the critical role of the graphic designer within the dynamic cultural and economic landscape of Canada, with a specific focus on Montreal. As a global hub for creativity, technology, and bilingual commerce, Montreal offers a unique context for visual communication. This document explores how graphic designers in this region navigate linguistic duality, cultural diversity to drive brand identity and commercial success.</w:t>
      </w:r>
    </w:p>
    <w:bookmarkStart w:id="20" w:name="introduction"/>
    <w:p>
      <w:pPr>
        <w:pStyle w:val="Heading2"/>
      </w:pPr>
      <w:r>
        <w:t xml:space="preserve">1. Introduction</w:t>
      </w:r>
    </w:p>
    <w:p>
      <w:pPr>
        <w:pStyle w:val="FirstParagraph"/>
      </w:pPr>
      <w:r>
        <w:t xml:space="preserve">In the contemporary digital economy, the Graphic Designer serves as far more than a mere decorator of interfaces or print materials; they are strategic communicators who shape brand narratives and influence consumer behavior. When analyzing this profession within the specific geographic and cultural context of Canada Montreal, one encounters a unique intersection of European aesthetics, North American commercial pragmatism, and strict linguistic regulations. Montreal is not only the second-largest French-speaking city in the world but also a vibrant metropolis in Canada that pulses with artistic energy from its renowned festivals to its booming tech sector. Consequently, understanding the function of a Graphic Designer requires an appreciation for how visual language operates at this crossroads.</w:t>
      </w:r>
    </w:p>
    <w:bookmarkEnd w:id="20"/>
    <w:bookmarkStart w:id="21" w:name="X69e97658771e95eeb56b6c4dcf73258771443d2"/>
    <w:p>
      <w:pPr>
        <w:pStyle w:val="Heading2"/>
      </w:pPr>
      <w:r>
        <w:t xml:space="preserve">2. The Bilingual Imperative: Designing for Two Markets</w:t>
      </w:r>
    </w:p>
    <w:p>
      <w:pPr>
        <w:pStyle w:val="FirstParagraph"/>
      </w:pPr>
      <w:r>
        <w:t xml:space="preserve">The most distinct challenge and opportunity for any graphic designer working in Canada Montreal is the requirement of bilingualism. Unlike other major North American cities, businesses in Quebec must comply with the Charter of the French Language (Bill 101), which mandates that commercial communications be primarily in French. However, this does not mean that English is excluded; rather, it requires a sophisticated approach to typography, layout, and visual hierarchy.</w:t>
      </w:r>
    </w:p>
    <w:p>
      <w:pPr>
        <w:pStyle w:val="BodyText"/>
      </w:pPr>
      <w:r>
        <w:t xml:space="preserve">A successful Graphic Designer in this region must possess the technical skill to balance two languages seamlessly within a single composition. This involves more than simple translation; it requires an understanding of how text density affects visual balance. French text is often longer than its English equivalent, necessitating adaptive design systems that can expand or contract without losing aesthetic integrity. Furthermore, designers must understand cultural nuances in color psychology and symbolism that may differ slightly between Anglophone and Francophone audiences in Montreal.</w:t>
      </w:r>
    </w:p>
    <w:bookmarkEnd w:id="21"/>
    <w:bookmarkStart w:id="22" w:name="X1c19ed226847c010ff16c3cee480559d8d5f131"/>
    <w:p>
      <w:pPr>
        <w:pStyle w:val="Heading2"/>
      </w:pPr>
      <w:r>
        <w:t xml:space="preserve">3. Cultural Identity and Visual Storytelling</w:t>
      </w:r>
    </w:p>
    <w:p>
      <w:pPr>
        <w:pStyle w:val="FirstParagraph"/>
      </w:pPr>
      <w:r>
        <w:t xml:space="preserve">Montreal is widely recognized as a UNESCO City of Design, hosting events such as the Montreal International Jazz Festival, Just for Laughs, and Ignite Festival. In such an environment, the role of the Graphic Designer extends into high-stakes event branding. Posters for these festivals are not just informational; they are collectible art pieces that define the city’s visual identity on a global stage.</w:t>
      </w:r>
    </w:p>
    <w:p>
      <w:pPr>
        <w:pStyle w:val="BodyText"/>
      </w:pPr>
      <w:r>
        <w:t xml:space="preserve">In Canada Montreal, graphic designers act as curators of local culture. They blend traditional Quebecois heritage with modern, minimalist trends often seen in international design hubs like Berlin or New York. This fusion creates a unique "Montreal Style" that is gritty yet sophisticated, playful yet structured. For local businesses and tourism boards, Graphic Designers translate this cultural vibrancy into marketable assets that attract both domestic tourists and international visitors.</w:t>
      </w:r>
    </w:p>
    <w:bookmarkEnd w:id="22"/>
    <w:bookmarkStart w:id="23" w:name="the-tech-hub-influence-uiux-integration"/>
    <w:p>
      <w:pPr>
        <w:pStyle w:val="Heading2"/>
      </w:pPr>
      <w:r>
        <w:t xml:space="preserve">4. The Tech Hub Influence: UI/UX Integration</w:t>
      </w:r>
    </w:p>
    <w:p>
      <w:pPr>
        <w:pStyle w:val="FirstParagraph"/>
      </w:pPr>
      <w:r>
        <w:t xml:space="preserve">In recent years, Montreal has emerged as a major hub for artificial intelligence and video game development, driven by institutions like MILA (Montreal Institute for Learning Algorithms). This technological boom has significantly altered the skill set required of Graphic Designers in the region. The line between traditional graphic design and user experience (UX) or user interface (UI) design has blurred.</w:t>
      </w:r>
    </w:p>
    <w:p>
      <w:pPr>
        <w:pStyle w:val="BodyText"/>
      </w:pPr>
      <w:r>
        <w:t xml:space="preserve">Innovation labs and startups across Canada Montreal demand designers who understand digital prototyping, motion graphics, and interactive media. A Graphic Designer in this ecosystem is often tasked with creating visual systems for software applications that serve global users. This requires a deep understanding of accessibility standards (WCAG) and the ability to design scalable vector graphics that perform well across various devices. The integration of AI tools also means that designers must adapt quickly, using technology to enhance creativity rather than replace it.</w:t>
      </w:r>
    </w:p>
    <w:bookmarkEnd w:id="23"/>
    <w:bookmarkStart w:id="24" w:name="economic-impact-and-freelance-culture"/>
    <w:p>
      <w:pPr>
        <w:pStyle w:val="Heading2"/>
      </w:pPr>
      <w:r>
        <w:t xml:space="preserve">5. Economic Impact and Freelance Culture</w:t>
      </w:r>
    </w:p>
    <w:p>
      <w:pPr>
        <w:pStyle w:val="FirstParagraph"/>
      </w:pPr>
      <w:r>
        <w:t xml:space="preserve">The economic landscape for Graphic Designers in Canada Montreal is characterized by a robust freelance sector alongside established advertising agencies. Many designers operate as independent contractors, serving a diverse clientele ranging from local cafes on Saint-Laurent Boulevard to multinational corporations headquartered in downtown Montreal.</w:t>
      </w:r>
    </w:p>
    <w:p>
      <w:pPr>
        <w:pStyle w:val="BodyText"/>
      </w:pPr>
      <w:r>
        <w:t xml:space="preserve">This flexibility allows the design community to be highly responsive to economic shifts. During periods of growth in the tech or gaming sectors, demand for digital design surges. Conversely, during slower periods, designers often pivot toward print and environmental graphics for local festivals and municipal projects. The ability of Graphic Designers to adapt their services across different media formats is crucial for sustaining their businesses in this competitive market.</w:t>
      </w:r>
    </w:p>
    <w:bookmarkEnd w:id="24"/>
    <w:bookmarkStart w:id="25" w:name="challenges-and-future-trends"/>
    <w:p>
      <w:pPr>
        <w:pStyle w:val="Heading2"/>
      </w:pPr>
      <w:r>
        <w:t xml:space="preserve">6. Challenges and Future Trends</w:t>
      </w:r>
    </w:p>
    <w:p>
      <w:pPr>
        <w:pStyle w:val="FirstParagraph"/>
      </w:pPr>
      <w:r>
        <w:t xml:space="preserve">Despite the vibrancy of the scene, Graphic Designers in Canada Montreal face several challenges. Globalization means competing with designers worldwide via digital platforms, often leading to price pressure. Additionally, the rapid pace of technological change requires continuous upskilling.</w:t>
      </w:r>
    </w:p>
    <w:p>
      <w:pPr>
        <w:pStyle w:val="BodyText"/>
      </w:pPr>
      <w:r>
        <w:t xml:space="preserve">Looking forward, sustainability is becoming a paramount concern. Clients are increasingly demanding eco-friendly design solutions, from using recycled materials in print to reducing the carbon footprint of digital assets through optimized web design. Furthermore, as Montreal continues to diversify demographically, Graphic Designers must strive for greater inclusivity in their visual representations, ensuring that designs reflect the multicultural reality of modern Canadian society.</w:t>
      </w:r>
    </w:p>
    <w:bookmarkEnd w:id="25"/>
    <w:bookmarkStart w:id="26" w:name="conclusion"/>
    <w:p>
      <w:pPr>
        <w:pStyle w:val="Heading2"/>
      </w:pPr>
      <w:r>
        <w:t xml:space="preserve">7. Conclusion</w:t>
      </w:r>
    </w:p>
    <w:p>
      <w:pPr>
        <w:pStyle w:val="FirstParagraph"/>
      </w:pPr>
      <w:r>
        <w:t xml:space="preserve">The Graphic Designer in Canada Montreal plays a pivotal role in bridging cultural divides, driving technological innovation, and expressing local identity on a global stage. By mastering the intricacies of bilingual communication, embracing the city’s rich festival culture, and adapting to the demands of a tech-driven economy, these professionals contribute significantly to Montreal’s reputation as a world-class design hub. As the region continues to evolve, so too will the scope of Graphic Design, requiring practitioners to remain agile, culturally aware, and technologically proficient.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Graphic Designer in Canada Montreal</dc:title>
  <dc:creator/>
  <dc:language>en</dc:language>
  <cp:keywords/>
  <dcterms:created xsi:type="dcterms:W3CDTF">2026-07-29T11:48:59Z</dcterms:created>
  <dcterms:modified xsi:type="dcterms:W3CDTF">2026-07-29T11:48:59Z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