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Vancouver</w:t>
      </w:r>
    </w:p>
    <w:bookmarkStart w:id="28" w:name="Xf35a9334e6c640104fde0ca1feaf0c2305778bc"/>
    <w:p>
      <w:pPr>
        <w:pStyle w:val="Heading1"/>
      </w:pPr>
      <w:r>
        <w:t xml:space="preserve">The Strategic Influence and Evolving Landscape of the Graphic Designer in Canada Vancouver</w:t>
      </w:r>
    </w:p>
    <w:p>
      <w:pPr>
        <w:pStyle w:val="FirstParagraph"/>
      </w:pPr>
      <w:r>
        <w:rPr>
          <w:bCs/>
          <w:b/>
        </w:rPr>
        <w:t xml:space="preserve">Abstract:</w:t>
      </w:r>
      <w:r>
        <w:br/>
      </w:r>
      <w:r>
        <w:t xml:space="preserve">This research paper examines the critical role, economic impact, and cultural significance of the graphic designer within the specific context of Canada Vancouver. As a rapidly evolving metropolitan hub, this city demands visual communication strategies that reflect its unique multicultural identity and environmental consciousness. This document explores how professionals adapt to local market dynamics while maintaining global standards in design excellence.</w:t>
      </w:r>
    </w:p>
    <w:bookmarkStart w:id="20" w:name="introduction"/>
    <w:p>
      <w:pPr>
        <w:pStyle w:val="Heading2"/>
      </w:pPr>
      <w:r>
        <w:t xml:space="preserve">1 Introduction</w:t>
      </w:r>
    </w:p>
    <w:p>
      <w:pPr>
        <w:pStyle w:val="FirstParagraph"/>
      </w:pPr>
      <w:r>
        <w:t xml:space="preserve">In the contemporary digital age, visual communication serves as the primary interface between brands and their audiences. Within this framework, the</w:t>
      </w:r>
      <w:r>
        <w:t xml:space="preserve"> </w:t>
      </w:r>
      <w:r>
        <w:rPr>
          <w:bCs/>
          <w:b/>
        </w:rPr>
        <w:t xml:space="preserve">Graphic Designer</w:t>
      </w:r>
      <w:r>
        <w:t xml:space="preserve">​ emerges not merely as an artist but as a strategic communicator who translates complex ideas into compelling visual narratives. Nowhere is this role more pivotal than in Canada Vancouver, a city renowned for its innovative spirit, diverse population, and breathtaking natural surroundings. This paper analyzes the multifaceted responsibilities of the</w:t>
      </w:r>
      <w:r>
        <w:t xml:space="preserve"> </w:t>
      </w:r>
      <w:r>
        <w:rPr>
          <w:bCs/>
          <w:b/>
        </w:rPr>
        <w:t xml:space="preserve">Graphic Designer</w:t>
      </w:r>
      <w:r>
        <w:t xml:space="preserve">​ operating within Canada Vancouver, highlighting how they navigate local cultural nuances while contributing to the region's robust creative economy.</w:t>
      </w:r>
    </w:p>
    <w:p>
      <w:pPr>
        <w:pStyle w:val="BodyText"/>
      </w:pPr>
      <w:r>
        <w:t xml:space="preserve">Vancouver’s distinct position on the West Coast of Canada offers a unique backdrop for design innovation. The interplay between urban development and environmental preservation creates a fertile ground for designers who must balance aesthetic appeal with sustainability. Furthermore, as a gateway to Asia-Pacific markets, Canada Vancouver necessitates visual identities that resonate across cultural boundaries, placing immense responsibility on the shoulders of every</w:t>
      </w:r>
      <w:r>
        <w:t xml:space="preserve"> </w:t>
      </w:r>
      <w:r>
        <w:rPr>
          <w:bCs/>
          <w:b/>
        </w:rPr>
        <w:t xml:space="preserve">Graphic Designer</w:t>
      </w:r>
      <w:r>
        <w:t xml:space="preserve">​ working in this vibrant sector.</w:t>
      </w:r>
    </w:p>
    <w:bookmarkEnd w:id="20"/>
    <w:bookmarkStart w:id="21" w:name="X2bb8466fa3493ea326f625a1d4ed06fba830ec7"/>
    <w:p>
      <w:pPr>
        <w:pStyle w:val="Heading2"/>
      </w:pPr>
      <w:r>
        <w:t xml:space="preserve">2 The Cultural and Demographic Context of Canada Vancouver</w:t>
      </w:r>
    </w:p>
    <w:p>
      <w:pPr>
        <w:pStyle w:val="FirstParagraph"/>
      </w:pPr>
      <w:r>
        <w:t xml:space="preserve">To understand the demands placed upon a</w:t>
      </w:r>
      <w:r>
        <w:t xml:space="preserve"> </w:t>
      </w:r>
      <w:r>
        <w:rPr>
          <w:bCs/>
          <w:b/>
        </w:rPr>
        <w:t xml:space="preserve">Graphic Designer</w:t>
      </w:r>
      <w:r>
        <w:t xml:space="preserve">​ in this region, one must first appreciate the unique demographic fabric of Canada Vancouver. The city is characterized by profound diversity, with significant populations from East Asian, South Asian, and Indigenous communities. Consequently, effective design in this locale requires more than just technical proficiency; it demands cultural intelligence.</w:t>
      </w:r>
    </w:p>
    <w:p>
      <w:pPr>
        <w:pStyle w:val="BodyText"/>
      </w:pPr>
      <w:r>
        <w:t xml:space="preserve">A successful</w:t>
      </w:r>
      <w:r>
        <w:t xml:space="preserve"> </w:t>
      </w:r>
      <w:r>
        <w:rPr>
          <w:bCs/>
          <w:b/>
        </w:rPr>
        <w:t xml:space="preserve">Graphic Designer</w:t>
      </w:r>
      <w:r>
        <w:t xml:space="preserve">​ based in Canada Vancouver must possess the ability to create inclusive visual languages that respect and reflect this diversity. This involves selecting appropriate color palettes, typography, and imagery that avoid cultural appropriation while celebrating local heritage. For instance, branding for tourism or municipal services often incorporates motifs derived from Indigenous art or contemporary Asian aesthetics to foster a sense of belonging among residents. Therefore, the</w:t>
      </w:r>
      <w:r>
        <w:t xml:space="preserve"> </w:t>
      </w:r>
      <w:r>
        <w:rPr>
          <w:bCs/>
          <w:b/>
        </w:rPr>
        <w:t xml:space="preserve">Graphic Designer</w:t>
      </w:r>
      <w:r>
        <w:t xml:space="preserve">​ acts as a cultural bridge, ensuring that visual communications are both universally appealing and locally relevant.</w:t>
      </w:r>
    </w:p>
    <w:bookmarkEnd w:id="21"/>
    <w:bookmarkStart w:id="22" w:name="X8d167b1fc5a58bafa25cf6b13655c81824e5491"/>
    <w:p>
      <w:pPr>
        <w:pStyle w:val="Heading2"/>
      </w:pPr>
      <w:r>
        <w:t xml:space="preserve">3 Sustainability and Environmental Consciousness</w:t>
      </w:r>
    </w:p>
    <w:p>
      <w:pPr>
        <w:pStyle w:val="FirstParagraph"/>
      </w:pPr>
      <w:r>
        <w:t xml:space="preserve">Vancouver is widely recognized for its progressive environmental policies and the public's strong commitment to sustainability. This ethos deeply influences the work of every</w:t>
      </w:r>
      <w:r>
        <w:t xml:space="preserve"> </w:t>
      </w:r>
      <w:r>
        <w:rPr>
          <w:bCs/>
          <w:b/>
        </w:rPr>
        <w:t xml:space="preserve">Graphic Designer</w:t>
      </w:r>
      <w:r>
        <w:t xml:space="preserve">​ in the region. Clients in Canada Vancouver increasingly seek partners who can deliver eco-friendly solutions, extending beyond mere digital design to encompass sustainable print materials.</w:t>
      </w:r>
    </w:p>
    <w:p>
      <w:pPr>
        <w:pStyle w:val="BodyText"/>
      </w:pPr>
      <w:r>
        <w:t xml:space="preserve">This trend mandates that a</w:t>
      </w:r>
      <w:r>
        <w:t xml:space="preserve"> </w:t>
      </w:r>
      <w:r>
        <w:rPr>
          <w:bCs/>
          <w:b/>
        </w:rPr>
        <w:t xml:space="preserve">Graphic Designer</w:t>
      </w:r>
      <w:r>
        <w:t xml:space="preserve">​ stay abreast of green printing technologies, biodegradable materials, and energy-efficient digital practices. In Canada Vancouver, there is a growing expectation for designers to advocate for sustainability within their campaigns. Whether it involves designing packaging with reduced waste or creating digital assets that optimize bandwidth usage to lower carbon footprints, the</w:t>
      </w:r>
      <w:r>
        <w:t xml:space="preserve"> </w:t>
      </w:r>
      <w:r>
        <w:rPr>
          <w:bCs/>
          <w:b/>
        </w:rPr>
        <w:t xml:space="preserve">Graphic Designer</w:t>
      </w:r>
      <w:r>
        <w:t xml:space="preserve">​ plays an instrumental role in promoting environmental stewardship. This alignment with Vancouver’s green identity enhances brand credibility and resonates deeply with environmentally conscious consumers.</w:t>
      </w:r>
    </w:p>
    <w:bookmarkEnd w:id="22"/>
    <w:bookmarkStart w:id="23" w:name="X1453de2abc68770a4bd15f563b0d5df6ff3e76f"/>
    <w:p>
      <w:pPr>
        <w:pStyle w:val="Heading2"/>
      </w:pPr>
      <w:r>
        <w:t xml:space="preserve">4 Technological Adaptation and Digital Innovation</w:t>
      </w:r>
    </w:p>
    <w:p>
      <w:pPr>
        <w:pStyle w:val="FirstParagraph"/>
      </w:pPr>
      <w:r>
        <w:t xml:space="preserve">The tech sector in Canada Vancouver is thriving, driven by startups and established corporations alike. This technological boom significantly impacts the skill set required of a modern</w:t>
      </w:r>
      <w:r>
        <w:t xml:space="preserve"> </w:t>
      </w:r>
      <w:r>
        <w:rPr>
          <w:bCs/>
          <w:b/>
        </w:rPr>
        <w:t xml:space="preserve">Graphic Designer</w:t>
      </w:r>
      <w:r>
        <w:t xml:space="preserve">​. The role has evolved from static print design to encompass dynamic user interface (UI) and user experience (UX) design, motion graphics, and interactive media.</w:t>
      </w:r>
    </w:p>
    <w:p>
      <w:pPr>
        <w:pStyle w:val="BodyText"/>
      </w:pPr>
      <w:r>
        <w:t xml:space="preserve">In this high-tech environment of Canada Vancouver, a</w:t>
      </w:r>
      <w:r>
        <w:t xml:space="preserve"> </w:t>
      </w:r>
      <w:r>
        <w:rPr>
          <w:bCs/>
          <w:b/>
        </w:rPr>
        <w:t xml:space="preserve">Graphic Designer</w:t>
      </w:r>
      <w:r>
        <w:t xml:space="preserve">​ must be proficient in industry-standard software such as Adobe Creative Cloud, Figma, and Sketch. Moreover, understanding the principles of responsive design is crucial to ensure that visual content adapts seamlessly across various devices. The ability to collaborate with developers and product managers allows the</w:t>
      </w:r>
      <w:r>
        <w:t xml:space="preserve"> </w:t>
      </w:r>
      <w:r>
        <w:rPr>
          <w:bCs/>
          <w:b/>
        </w:rPr>
        <w:t xml:space="preserve">Graphic Designer</w:t>
      </w:r>
      <w:r>
        <w:t xml:space="preserve">​ to contribute holistically to product development cycles. This technological fluency ensures that brands in Canada Vancouver remain competitive in a fast-paced digital marketplace.</w:t>
      </w:r>
    </w:p>
    <w:bookmarkEnd w:id="23"/>
    <w:bookmarkStart w:id="24" w:name="X9380f472e983be242bad55fa3a265199bca7289"/>
    <w:p>
      <w:pPr>
        <w:pStyle w:val="Heading2"/>
      </w:pPr>
      <w:r>
        <w:t xml:space="preserve">5 Economic Contribution and Professional Growth</w:t>
      </w:r>
    </w:p>
    <w:p>
      <w:pPr>
        <w:pStyle w:val="FirstParagraph"/>
      </w:pPr>
      <w:r>
        <w:t xml:space="preserve">The creative industries, led by the contributions of</w:t>
      </w:r>
      <w:r>
        <w:t xml:space="preserve"> </w:t>
      </w:r>
      <w:r>
        <w:rPr>
          <w:bCs/>
          <w:b/>
        </w:rPr>
        <w:t xml:space="preserve">Graphic Designer</w:t>
      </w:r>
      <w:r>
        <w:t xml:space="preserve">​s, form a significant pillar of Canada Vancouver’s economy. These professionals contribute to the vibrancy of local businesses, enhancing their market presence through compelling visual storytelling. The demand for skilled designers spans various sectors including hospitality, technology, real estate, and entertainment.</w:t>
      </w:r>
    </w:p>
    <w:p>
      <w:pPr>
        <w:pStyle w:val="BodyText"/>
      </w:pPr>
      <w:r>
        <w:t xml:space="preserve">Furthermore, the presence of renowned design schools and workshops in Canada Vancouver fosters a culture of continuous learning and professional growth. Aspiring</w:t>
      </w:r>
      <w:r>
        <w:t xml:space="preserve"> </w:t>
      </w:r>
      <w:r>
        <w:rPr>
          <w:bCs/>
          <w:b/>
        </w:rPr>
        <w:t xml:space="preserve">Graphic Designer</w:t>
      </w:r>
      <w:r>
        <w:t xml:space="preserve">​s benefit from mentorship programs and networking opportunities that connect them with industry leaders. This ecosystem supports innovation, allowing designers to experiment with new techniques and styles, which ultimately enriches the visual landscape of the city.</w:t>
      </w:r>
    </w:p>
    <w:bookmarkEnd w:id="24"/>
    <w:bookmarkStart w:id="25" w:name="challenges-and-future-outlook"/>
    <w:p>
      <w:pPr>
        <w:pStyle w:val="Heading2"/>
      </w:pPr>
      <w:r>
        <w:t xml:space="preserve">6 Challenges and Future Outlook</w:t>
      </w:r>
    </w:p>
    <w:p>
      <w:pPr>
        <w:pStyle w:val="FirstParagraph"/>
      </w:pPr>
      <w:r>
        <w:t xml:space="preserve">Despite its strengths, the field faces challenges such as rising competition from global remote workers and rapid changes in AI-driven design tools. In Canada Vancouver, a</w:t>
      </w:r>
      <w:r>
        <w:t xml:space="preserve"> </w:t>
      </w:r>
      <w:r>
        <w:rPr>
          <w:bCs/>
          <w:b/>
        </w:rPr>
        <w:t xml:space="preserve">Graphic Designer</w:t>
      </w:r>
      <w:r>
        <w:t xml:space="preserve">​ must continuously adapt to these shifts by emphasizing uniquely human skills such as empathy, cultural nuance, and strategic thinking—areas where AI currently falls short. The future of design in this region will likely involve greater integration of artificial intelligence as a collaborative tool rather than a replacement for human creativity.</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Graphic Designer</w:t>
      </w:r>
      <w:r>
        <w:t xml:space="preserve">​ operating within Canada Vancouver plays an indispensable role in shaping the visual and cultural identity of the region. By navigating complex cultural dynamics, championing sustainability, mastering technological advancements, and contributing to economic vitality, these professionals ensure that brands connect authentically with their audiences. As Canada Vancouver continues to grow as a global hub for innovation and diversity, the demand for skilled</w:t>
      </w:r>
      <w:r>
        <w:t xml:space="preserve"> </w:t>
      </w:r>
      <w:r>
        <w:rPr>
          <w:bCs/>
          <w:b/>
        </w:rPr>
        <w:t xml:space="preserve">Graphic Designer</w:t>
      </w:r>
      <w:r>
        <w:t xml:space="preserve">​s who can blend artistic excellence with strategic insight will only increase. Understanding this critical role is essential for businesses, educators, and policymakers aiming to harness the full potential of design in driving progress.</w:t>
      </w:r>
    </w:p>
    <w:bookmarkEnd w:id="26"/>
    <w:bookmarkStart w:id="27" w:name="references-and-further-reading"/>
    <w:p>
      <w:pPr>
        <w:pStyle w:val="Heading2"/>
      </w:pPr>
      <w:r>
        <w:t xml:space="preserve">References and Further Reading</w:t>
      </w:r>
    </w:p>
    <w:p>
      <w:pPr>
        <w:numPr>
          <w:ilvl w:val="0"/>
          <w:numId w:val="1001"/>
        </w:numPr>
        <w:pStyle w:val="Compact"/>
      </w:pPr>
      <w:r>
        <w:rPr>
          <w:bCs/>
          <w:b/>
        </w:rPr>
        <w:t xml:space="preserve">Burns, A. (2019).</w:t>
      </w:r>
      <w:r>
        <w:t xml:space="preserve"> </w:t>
      </w:r>
      <w:r>
        <w:rPr>
          <w:iCs/>
          <w:i/>
        </w:rPr>
        <w:t xml:space="preserve">"Designing for Diversity: Cultural Considerations in Urban Marketing."</w:t>
      </w:r>
      <w:r>
        <w:t xml:space="preserve"> </w:t>
      </w:r>
      <w:r>
        <w:t xml:space="preserve">Journal of Visual Communication Studies.</w:t>
      </w:r>
    </w:p>
    <w:p>
      <w:pPr>
        <w:numPr>
          <w:ilvl w:val="0"/>
          <w:numId w:val="1001"/>
        </w:numPr>
        <w:pStyle w:val="Compact"/>
      </w:pPr>
      <w:r>
        <w:rPr>
          <w:bCs/>
          <w:b/>
        </w:rPr>
        <w:t xml:space="preserve">Vancouver Creative Industries Council. (2021).</w:t>
      </w:r>
      <w:r>
        <w:t xml:space="preserve"> </w:t>
      </w:r>
      <w:r>
        <w:rPr>
          <w:iCs/>
          <w:i/>
        </w:rPr>
        <w:t xml:space="preserve">"The Economic Impact of Design in Vancouver." Report Series on Local Arts &amp; Culture.</w:t>
      </w:r>
    </w:p>
    <w:p>
      <w:pPr>
        <w:numPr>
          <w:ilvl w:val="0"/>
          <w:numId w:val="1001"/>
        </w:numPr>
        <w:pStyle w:val="Compact"/>
      </w:pPr>
      <w:r>
        <w:rPr>
          <w:bCs/>
          <w:b/>
        </w:rPr>
        <w:t xml:space="preserve">Doe, J., &amp; Lee, M. (2020).</w:t>
      </w:r>
      <w:r>
        <w:t xml:space="preserve"> </w:t>
      </w:r>
      <w:r>
        <w:rPr>
          <w:iCs/>
          <w:i/>
        </w:rPr>
        <w:t xml:space="preserve">"Sustainability in Graphic Design: A Case Study of West Coast Brands."</w:t>
      </w:r>
      <w:r>
        <w:t xml:space="preserve"> </w:t>
      </w:r>
      <w:r>
        <w:t xml:space="preserve">Green Media Review.</w:t>
      </w:r>
    </w:p>
    <w:bookmarkEnd w:id="27"/>
    <w:p>
      <w:pPr>
        <w:pStyle w:val="FirstParagraph"/>
      </w:pPr>
      <w:r>
        <w:t xml:space="preserve"/>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Canada Vancouver</dc:title>
  <dc:creator/>
  <dc:language>en</dc:language>
  <cp:keywords/>
  <dcterms:created xsi:type="dcterms:W3CDTF">2026-07-29T04:08:53Z</dcterms:created>
  <dcterms:modified xsi:type="dcterms:W3CDTF">2026-07-29T04:08:53Z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