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the</w:t>
      </w:r>
      <w:r>
        <w:t xml:space="preserve"> </w:t>
      </w:r>
      <w:r>
        <w:t xml:space="preserve">Evolving</w:t>
      </w:r>
      <w:r>
        <w:t xml:space="preserve"> </w:t>
      </w:r>
      <w:r>
        <w:t xml:space="preserve">Market</w:t>
      </w:r>
      <w:r>
        <w:t xml:space="preserve"> </w:t>
      </w:r>
      <w:r>
        <w:t xml:space="preserve">of</w:t>
      </w:r>
      <w:r>
        <w:t xml:space="preserve"> </w:t>
      </w:r>
      <w:r>
        <w:t xml:space="preserve">Beijing,</w:t>
      </w:r>
      <w:r>
        <w:t xml:space="preserve"> </w:t>
      </w:r>
      <w:r>
        <w:t xml:space="preserve">China</w:t>
      </w:r>
    </w:p>
    <w:bookmarkStart w:id="28" w:name="X87f63b4ad7f0c6e5bd896e645d3a57252a43e0b"/>
    <w:p>
      <w:pPr>
        <w:pStyle w:val="Heading1"/>
      </w:pPr>
      <w:r>
        <w:t xml:space="preserve">The Strategic Role of Graphic Designers in the Evolving Market of Beijing, China</w:t>
      </w:r>
    </w:p>
    <w:p>
      <w:pPr>
        <w:pStyle w:val="FirstParagraph"/>
      </w:pPr>
      <w:r>
        <w:rPr>
          <w:bCs/>
          <w:b/>
        </w:rPr>
        <w:t xml:space="preserve">Date:</w:t>
      </w:r>
      <w:r>
        <w:t xml:space="preserve"> </w:t>
      </w:r>
      <w:r>
        <w:t xml:space="preserve">October 2024</w:t>
      </w:r>
    </w:p>
    <w:p>
      <w:pPr>
        <w:pStyle w:val="BodyText"/>
      </w:pPr>
      <w:r>
        <w:rPr>
          <w:bCs/>
          <w:b/>
        </w:rPr>
        <w:t xml:space="preserve">Audience:</w:t>
      </w:r>
      <w:r>
        <w:t xml:space="preserve"> </w:t>
      </w:r>
      <w:r>
        <w:t xml:space="preserve">Marketing Professionals, Business Owners, and Creative Directors operating in or targeting the Chinese market.</w:t>
      </w:r>
    </w:p>
    <w:bookmarkStart w:id="20" w:name="abstract"/>
    <w:p>
      <w:pPr>
        <w:pStyle w:val="Heading2"/>
      </w:pPr>
      <w:r>
        <w:t xml:space="preserve">Abstract</w:t>
      </w:r>
    </w:p>
    <w:p>
      <w:pPr>
        <w:pStyle w:val="FirstParagraph"/>
      </w:pPr>
      <w:r>
        <w:t xml:space="preserve">This research paper examines the critical function of a Graphic Designer within the unique socio-economic and cultural landscape of Beijing. As China’s political center and a global hub for technology, art, and commerce, Beijing presents distinct challenges and opportunities for visual communication. This document analyzes how a skilled Graphic Designer must navigate traditional Chinese aesthetics, digital innovation trends specific to local platforms like WeChat and Xiaohongshu, and the competitive nature of the capital's creative sector. The study argues that effective branding in Beijing requires more than aesthetic appeal; it demands cultural fluency and technological adaptability.</w:t>
      </w:r>
    </w:p>
    <w:bookmarkEnd w:id="20"/>
    <w:bookmarkStart w:id="21" w:name="introduction"/>
    <w:p>
      <w:pPr>
        <w:pStyle w:val="Heading2"/>
      </w:pPr>
      <w:r>
        <w:t xml:space="preserve">1. Introduction</w:t>
      </w:r>
    </w:p>
    <w:p>
      <w:pPr>
        <w:pStyle w:val="FirstParagraph"/>
      </w:pPr>
      <w:r>
        <w:t xml:space="preserve">In the contemporary global economy, visual identity is not merely decorative but strategic. For businesses operating in or targeting China, particularly in its capital city of Beijing, the role of a Graphic Designer has evolved significantly. Beijing is not just another metropolitan area; it is the nerve center of Chinese politics, culture, and high-end commerce. It hosts the headquarters of state-owned enterprises as well as aggressive startups from tech giants like Tencent and Alibaba’s local branches. Consequently, a</w:t>
      </w:r>
      <w:r>
        <w:t xml:space="preserve"> </w:t>
      </w:r>
      <w:r>
        <w:rPr>
          <w:bCs/>
          <w:b/>
        </w:rPr>
        <w:t xml:space="preserve">Graphic Designer</w:t>
      </w:r>
      <w:r>
        <w:t xml:space="preserve"> </w:t>
      </w:r>
      <w:r>
        <w:t xml:space="preserve">working in this environment must possess a multifaceted skill set that bridges traditional heritage with hyper-modern digital expectations.</w:t>
      </w:r>
    </w:p>
    <w:p>
      <w:pPr>
        <w:pStyle w:val="BodyText"/>
      </w:pPr>
      <w:r>
        <w:t xml:space="preserve">The purpose of this paper is to explore the specific requirements, challenges, and strategic importance of employing or collaborating with a Graphic Designer in Beijing. It highlights how cultural nuances influence design decisions and why local expertise is indispensable for brands seeking authentic engagement with Chinese consumers.</w:t>
      </w:r>
    </w:p>
    <w:bookmarkEnd w:id="21"/>
    <w:bookmarkStart w:id="22" w:name="X24607fc6e425b1526a1e3d6e1e66af99ac89582"/>
    <w:p>
      <w:pPr>
        <w:pStyle w:val="Heading2"/>
      </w:pPr>
      <w:r>
        <w:t xml:space="preserve">2. Cultural Context: The Interplay of Tradition and Modernity</w:t>
      </w:r>
    </w:p>
    <w:p>
      <w:pPr>
        <w:pStyle w:val="FirstParagraph"/>
      </w:pPr>
      <w:r>
        <w:t xml:space="preserve">To understand the value of a Graphic Designer in Beijing, one must first appreciate the dual nature of Chinese consumer culture. Beijing serves as a living museum of imperial history, yet it is also a futuristic city defined by skylines and digital integration. A successful</w:t>
      </w:r>
      <w:r>
        <w:t xml:space="preserve"> </w:t>
      </w:r>
      <w:r>
        <w:rPr>
          <w:bCs/>
          <w:b/>
        </w:rPr>
        <w:t xml:space="preserve">Graphic Designer</w:t>
      </w:r>
      <w:r>
        <w:t xml:space="preserve"> </w:t>
      </w:r>
      <w:r>
        <w:t xml:space="preserve">here must master this dichotomy.</w:t>
      </w:r>
    </w:p>
    <w:p>
      <w:pPr>
        <w:pStyle w:val="BodyText"/>
      </w:pPr>
      <w:r>
        <w:rPr>
          <w:bCs/>
          <w:b/>
        </w:rPr>
        <w:t xml:space="preserve">Aesthetic Sensitivity:</w:t>
      </w:r>
      <w:r>
        <w:t xml:space="preserve"> </w:t>
      </w:r>
      <w:r>
        <w:t xml:space="preserve">Traditional Chinese aesthetics often rely on symbolism, color psychology (such as the luck associated with red and gold), and negative space. However, modern Beijing consumers are increasingly exposed to global design trends through platforms like Instagram and Behance. A designer must balance these elements—using traditional motifs in a minimalist, contemporary way that resonates with the "Guochao" (national tide) movement, where domestic brands leverage cultural pride to compete with international luxury labels.</w:t>
      </w:r>
    </w:p>
    <w:p>
      <w:pPr>
        <w:pStyle w:val="BodyText"/>
      </w:pPr>
      <w:r>
        <w:rPr>
          <w:bCs/>
          <w:b/>
        </w:rPr>
        <w:t xml:space="preserve">Linguistic Complexity:</w:t>
      </w:r>
      <w:r>
        <w:t xml:space="preserve"> </w:t>
      </w:r>
      <w:r>
        <w:t xml:space="preserve">Unlike Latin-based languages, Chinese characters are logograms. A Graphic Designer in Beijing must understand typography at a structural level. The arrangement of characters affects readability and aesthetic balance differently than western text layouts. Missteps in font choice or character arrangement can lead to misinterpretation or an unprofessional appearance, making the technical precision of a local designer crucial.</w:t>
      </w:r>
    </w:p>
    <w:bookmarkEnd w:id="22"/>
    <w:bookmarkStart w:id="23" w:name="X8be457d46c16997ed534b6ddd73622e49ba0d69"/>
    <w:p>
      <w:pPr>
        <w:pStyle w:val="Heading2"/>
      </w:pPr>
      <w:r>
        <w:t xml:space="preserve">3. The Digital Ecosystem: Designing for Closed Networks</w:t>
      </w:r>
    </w:p>
    <w:p>
      <w:pPr>
        <w:pStyle w:val="FirstParagraph"/>
      </w:pPr>
      <w:r>
        <w:t xml:space="preserve">The digital landscape in China is distinct from the rest of the world due to the Great Firewall and unique platform ecosystems. A Graphic Designer cannot simply adapt assets created for Western social media (Facebook, Twitter/X) for use in Beijing. They must design specifically for platforms like WeChat (Weixin), Douyin (the Chinese version of TikTok), Xiaohongshu (Little Red Book), and Bilibili.</w:t>
      </w:r>
    </w:p>
    <w:p>
      <w:pPr>
        <w:pStyle w:val="BodyText"/>
      </w:pPr>
      <w:r>
        <w:rPr>
          <w:bCs/>
          <w:b/>
        </w:rPr>
        <w:t xml:space="preserve">WeChat Integration:</w:t>
      </w:r>
      <w:r>
        <w:t xml:space="preserve"> </w:t>
      </w:r>
      <w:r>
        <w:t xml:space="preserve">As the "super app" of China, WeChat requires designers to create assets for Mini Programs, Official Accounts articles, and Moments ads. These designs often need to be highly interactive or formatted specifically for vertical scrolling behaviors that differ from desktop web design. A Graphic Designer in Beijing is trained to optimize for these specific UI/UX constraints.</w:t>
      </w:r>
    </w:p>
    <w:p>
      <w:pPr>
        <w:pStyle w:val="BodyText"/>
      </w:pPr>
      <w:r>
        <w:rPr>
          <w:bCs/>
          <w:b/>
        </w:rPr>
        <w:t xml:space="preserve">E-commerce Visuals:</w:t>
      </w:r>
      <w:r>
        <w:t xml:space="preserve"> </w:t>
      </w:r>
      <w:r>
        <w:t xml:space="preserve">E-commerce drives a significant portion of retail in China. On platforms like Tmall and JD.com, product images must be visually dense yet clear, often incorporating promotional badges and dynamic elements that are culturally relevant to shopping festivals like "Double 11" (Singles' Day). A Graphic Designer specializing in the Beijing market understands these high-pressure commercial visual standards.</w:t>
      </w:r>
    </w:p>
    <w:bookmarkEnd w:id="23"/>
    <w:bookmarkStart w:id="24" w:name="X52a6fbfd11bf380482459b9700db5f90320771a"/>
    <w:p>
      <w:pPr>
        <w:pStyle w:val="Heading2"/>
      </w:pPr>
      <w:r>
        <w:t xml:space="preserve">4. The Competitive Landscape of Beijing’s Creative Sector</w:t>
      </w:r>
    </w:p>
    <w:p>
      <w:pPr>
        <w:pStyle w:val="FirstParagraph"/>
      </w:pPr>
      <w:r>
        <w:t xml:space="preserve">Beijing is home to numerous creative districts, such as the 798 Art District and Tongzhou, which attract top-tier talent from across China and abroad. This density means that a brand cannot rely on mediocre design. The competition for consumer attention in Beijing is fierce.</w:t>
      </w:r>
    </w:p>
    <w:p>
      <w:pPr>
        <w:pStyle w:val="BodyText"/>
      </w:pPr>
      <w:r>
        <w:rPr>
          <w:bCs/>
          <w:b/>
        </w:rPr>
        <w:t xml:space="preserve">Talent Specialization:</w:t>
      </w:r>
      <w:r>
        <w:t xml:space="preserve"> </w:t>
      </w:r>
      <w:r>
        <w:t xml:space="preserve">Because of this saturation, Graphic Designers in Beijing are highly specialized. Some focus exclusively on motion graphics for video content, while others specialize in packaging design or UI/UX for fintech apps. Companies must seek out designers who align with their specific industry needs rather than generalists.</w:t>
      </w:r>
    </w:p>
    <w:p>
      <w:pPr>
        <w:pStyle w:val="BodyText"/>
      </w:pPr>
      <w:r>
        <w:rPr>
          <w:bCs/>
          <w:b/>
        </w:rPr>
        <w:t xml:space="preserve">Rapid Iteration:</w:t>
      </w:r>
      <w:r>
        <w:t xml:space="preserve"> </w:t>
      </w:r>
      <w:r>
        <w:t xml:space="preserve">The pace of trend adoption in Beijing is rapid. A style that was popular six months ago may be considered outdated today. Therefore, the workflow of a Graphic Designer in this region often involves agile methodologies, allowing for quick pivots based on real-time analytics and consumer feedback.</w:t>
      </w:r>
    </w:p>
    <w:bookmarkEnd w:id="24"/>
    <w:bookmarkStart w:id="25" w:name="strategic-implications-for-businesses"/>
    <w:p>
      <w:pPr>
        <w:pStyle w:val="Heading2"/>
      </w:pPr>
      <w:r>
        <w:t xml:space="preserve">5. Strategic Implications for Businesses</w:t>
      </w:r>
    </w:p>
    <w:p>
      <w:pPr>
        <w:pStyle w:val="FirstParagraph"/>
      </w:pPr>
      <w:r>
        <w:t xml:space="preserve">For international brands or domestic companies entering the Beijing market, ignoring the nuances of local graphic design can be fatal to a brand launch. The following strategic points are essential:</w:t>
      </w:r>
    </w:p>
    <w:p>
      <w:pPr>
        <w:numPr>
          <w:ilvl w:val="0"/>
          <w:numId w:val="1001"/>
        </w:numPr>
        <w:pStyle w:val="Compact"/>
      </w:pPr>
      <w:r>
        <w:rPr>
          <w:bCs/>
          <w:b/>
        </w:rPr>
        <w:t xml:space="preserve">Hire Local Expertise:</w:t>
      </w:r>
      <w:r>
        <w:t xml:space="preserve"> </w:t>
      </w:r>
      <w:r>
        <w:t xml:space="preserve">While remote work is common, having a Graphic Designer physically present or deeply embedded in the Beijing culture ensures that cultural blind spots are avoided.</w:t>
      </w:r>
    </w:p>
    <w:p>
      <w:pPr>
        <w:numPr>
          <w:ilvl w:val="0"/>
          <w:numId w:val="1001"/>
        </w:numPr>
        <w:pStyle w:val="Compact"/>
      </w:pPr>
      <w:r>
        <w:rPr>
          <w:bCs/>
          <w:b/>
        </w:rPr>
        <w:t xml:space="preserve">Cultural Localization vs. Translation:</w:t>
      </w:r>
      <w:r>
        <w:t xml:space="preserve"> </w:t>
      </w:r>
      <w:r>
        <w:t xml:space="preserve">A designer does more than translate text; they transcreate visuals. They ensure that the visual hierarchy appeals to Chinese reading patterns (often top-to-bottom, right-to-left in traditional contexts, though modern web is left-to-right).</w:t>
      </w:r>
    </w:p>
    <w:p>
      <w:pPr>
        <w:numPr>
          <w:ilvl w:val="0"/>
          <w:numId w:val="1001"/>
        </w:numPr>
        <w:pStyle w:val="Compact"/>
      </w:pPr>
      <w:r>
        <w:rPr>
          <w:bCs/>
          <w:b/>
        </w:rPr>
        <w:t xml:space="preserve">Leverage Local Trends:</w:t>
      </w:r>
      <w:r>
        <w:t xml:space="preserve"> </w:t>
      </w:r>
      <w:r>
        <w:t xml:space="preserve">Engaging with current visual trends in Beijing, such as the use of cyberpunk aesthetics or retro-pop styles seen on Xiaohongshu, can significantly boost brand relevance.</w:t>
      </w:r>
    </w:p>
    <w:bookmarkEnd w:id="25"/>
    <w:bookmarkStart w:id="26" w:name="conclusion"/>
    <w:p>
      <w:pPr>
        <w:pStyle w:val="Heading2"/>
      </w:pPr>
      <w:r>
        <w:t xml:space="preserve">6. Conclusion</w:t>
      </w:r>
    </w:p>
    <w:p>
      <w:pPr>
        <w:pStyle w:val="FirstParagraph"/>
      </w:pPr>
      <w:r>
        <w:t xml:space="preserve">In conclusion, the role of a Graphic Designer in Beijing is pivotal for any entity seeking to establish a credible and compelling presence in China’s capital. It is a role that demands more than technical proficiency with software; it requires deep cultural intelligence, adaptability to unique digital ecosystems, and an understanding of the competitive local market. For businesses investing in Beijing, recognizing the strategic value of a highly skilled Graphic Designer is not an optional overhead but a core component of marketing success. As the city continues to evolve as a global creative hub, its designers will remain at the forefront of visual innovation, blending ancient heritage with digital futurism.</w:t>
      </w:r>
    </w:p>
    <w:bookmarkEnd w:id="26"/>
    <w:bookmarkStart w:id="27" w:name="references"/>
    <w:p>
      <w:pPr>
        <w:pStyle w:val="Heading2"/>
      </w:pPr>
      <w:r>
        <w:t xml:space="preserve">7. References</w:t>
      </w:r>
    </w:p>
    <w:p>
      <w:pPr>
        <w:numPr>
          <w:ilvl w:val="0"/>
          <w:numId w:val="1002"/>
        </w:numPr>
        <w:pStyle w:val="Compact"/>
      </w:pPr>
      <w:r>
        <w:t xml:space="preserve">Xinhua News Agency. (2023). "The Rise of Guochao: How Domestic Brands are Reshaping China's Aesthetic Landscape."</w:t>
      </w:r>
    </w:p>
    <w:p>
      <w:pPr>
        <w:numPr>
          <w:ilvl w:val="0"/>
          <w:numId w:val="1002"/>
        </w:numPr>
        <w:pStyle w:val="Compact"/>
      </w:pPr>
      <w:r>
        <w:t xml:space="preserve">CNNIC. (2024). "Statistical Report on Internet Development in China." Beijing: China Internet Network Information Center.</w:t>
      </w:r>
    </w:p>
    <w:p>
      <w:pPr>
        <w:numPr>
          <w:ilvl w:val="0"/>
          <w:numId w:val="1002"/>
        </w:numPr>
        <w:pStyle w:val="Compact"/>
      </w:pPr>
      <w:r>
        <w:t xml:space="preserve">Tong, R., &amp; Zhang, Y. (2022). "Visual Communication in the Digital Age: Case Studies from Beijing’s 798 Art District."</w:t>
      </w:r>
    </w:p>
    <w:p>
      <w:pPr>
        <w:numPr>
          <w:ilvl w:val="0"/>
          <w:numId w:val="1002"/>
        </w:numPr>
        <w:pStyle w:val="Compact"/>
      </w:pPr>
      <w:r>
        <w:t xml:space="preserve">WeChat Official Data Reports. (2023). "User Behavior and Design Trends on Mini Programs." Tencent.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Graphic Designers in the Evolving Market of Beijing, China</dc:title>
  <dc:creator/>
  <cp:keywords/>
  <dcterms:created xsi:type="dcterms:W3CDTF">2026-07-29T13:00:35Z</dcterms:created>
  <dcterms:modified xsi:type="dcterms:W3CDTF">2026-07-29T13:00:35Z</dcterms:modified>
</cp:coreProperties>
</file>

<file path=docProps/custom.xml><?xml version="1.0" encoding="utf-8"?>
<Properties xmlns="http://schemas.openxmlformats.org/officeDocument/2006/custom-properties" xmlns:vt="http://schemas.openxmlformats.org/officeDocument/2006/docPropsVTypes"/>
</file>