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7" w:name="X7f98c456298e18ddac96a632c037be77b31b391"/>
    <w:p>
      <w:pPr>
        <w:pStyle w:val="Heading1"/>
      </w:pPr>
      <w:r>
        <w:t xml:space="preserve">The Evolution and Strategic Importance of the Graphic Designer in China, Guangzhou</w:t>
      </w:r>
    </w:p>
    <w:p>
      <w:pPr>
        <w:pStyle w:val="FirstParagraph"/>
      </w:pPr>
      <w:r>
        <w:rPr>
          <w:bCs/>
          <w:b/>
        </w:rPr>
        <w:t xml:space="preserve">Date:</w:t>
      </w:r>
      <w:r>
        <w:t xml:space="preserve"> </w:t>
      </w:r>
      <w:r>
        <w:t xml:space="preserve">October 2023</w:t>
      </w:r>
      <w:r>
        <w:br/>
      </w:r>
    </w:p>
    <w:p>
      <w:pPr>
        <w:pStyle w:val="BodyText"/>
      </w:pPr>
      <w:r>
        <w:t xml:space="preserve">Distribution:</w:t>
      </w:r>
    </w:p>
    <w:p>
      <w:pPr>
        <w:pStyle w:val="BodyText"/>
      </w:pPr>
      <w:r>
        <w:t xml:space="preserve">All Stakeholders, Academic Institutions, and Creative Agencies in the Pearl River Delta Region.</w:t>
      </w:r>
    </w:p>
    <w:bookmarkStart w:id="20" w:name="abstract"/>
    <w:p>
      <w:pPr>
        <w:pStyle w:val="Heading2"/>
      </w:pPr>
      <w:r>
        <w:t xml:space="preserve">Abstract</w:t>
      </w:r>
    </w:p>
    <w:p>
      <w:pPr>
        <w:pStyle w:val="FirstParagraph"/>
      </w:pPr>
      <w:r>
        <w:t xml:space="preserve">This research paper examines the critical role of the</w:t>
      </w:r>
      <w:r>
        <w:t xml:space="preserve"> </w:t>
      </w:r>
      <w:r>
        <w:rPr>
          <w:bCs/>
          <w:b/>
        </w:rPr>
        <w:t xml:space="preserve">Graphic Designer</w:t>
      </w:r>
      <w:r>
        <w:t xml:space="preserve"> </w:t>
      </w:r>
      <w:r>
        <w:t xml:space="preserve">within the unique economic and cultural landscape of</w:t>
      </w:r>
      <w:r>
        <w:t xml:space="preserve"> </w:t>
      </w:r>
      <w:r>
        <w:rPr>
          <w:bCs/>
          <w:b/>
        </w:rPr>
        <w:t xml:space="preserve">China Guangzhou</w:t>
      </w:r>
      <w:r>
        <w:t xml:space="preserve">. As a global hub for trade, technology, and manufacturing, Guangzhou presents distinct challenges and opportunities for visual communication professionals. This study analyzes how local designers are synthesizing traditional Chinese aesthetics with modern international standards to serve export markets. Furthermore, it explores the impact of digital transformation on the</w:t>
      </w:r>
      <w:r>
        <w:t xml:space="preserve"> </w:t>
      </w:r>
      <w:r>
        <w:rPr>
          <w:bCs/>
          <w:b/>
        </w:rPr>
        <w:t xml:space="preserve">Graphic Designer</w:t>
      </w:r>
      <w:r>
        <w:t xml:space="preserve"> </w:t>
      </w:r>
      <w:r>
        <w:t xml:space="preserve">profession in this specific region.</w:t>
      </w:r>
    </w:p>
    <w:bookmarkEnd w:id="20"/>
    <w:bookmarkStart w:id="21" w:name="introduction-the-guangzhou-context"/>
    <w:p>
      <w:pPr>
        <w:pStyle w:val="Heading2"/>
      </w:pPr>
      <w:r>
        <w:t xml:space="preserve">1. Introduction: The Guangzhou Context</w:t>
      </w:r>
    </w:p>
    <w:p>
      <w:pPr>
        <w:pStyle w:val="FirstParagraph"/>
      </w:pPr>
      <w:r>
        <w:rPr>
          <w:bCs/>
          <w:b/>
        </w:rPr>
        <w:t xml:space="preserve">China Guangzhou</w:t>
      </w:r>
      <w:r>
        <w:t xml:space="preserve">, the capital of Guangdong Province, stands as one of China’s most dynamic cities. Historically known as a treaty port and currently recognized as a center for the Canton Fair (China Import and Export Fair), the city is deeply intertwined with global commerce. In this high-stakes environment, visual identity is not merely an artistic endeavor but a fundamental business tool. The</w:t>
      </w:r>
      <w:r>
        <w:t xml:space="preserve"> </w:t>
      </w:r>
      <w:r>
        <w:rPr>
          <w:bCs/>
          <w:b/>
        </w:rPr>
        <w:t xml:space="preserve">Graphic Designer</w:t>
      </w:r>
      <w:r>
        <w:t xml:space="preserve"> </w:t>
      </w:r>
      <w:r>
        <w:t xml:space="preserve">operating in</w:t>
      </w:r>
      <w:r>
        <w:t xml:space="preserve"> </w:t>
      </w:r>
      <w:r>
        <w:rPr>
          <w:bCs/>
          <w:b/>
        </w:rPr>
        <w:t xml:space="preserve">China Guangzhou</w:t>
      </w:r>
      <w:r>
        <w:t xml:space="preserve"> </w:t>
      </w:r>
      <w:r>
        <w:t xml:space="preserve">serves as a bridge between local manufacturers and international consumers.</w:t>
      </w:r>
    </w:p>
    <w:p>
      <w:pPr>
        <w:pStyle w:val="BodyText"/>
      </w:pPr>
      <w:r>
        <w:t xml:space="preserve">The unique position of Guangzhou means that design work here must navigate complex cultural nuances. Unlike Beijing, which is often the political and academic center of art, or Shanghai, which leans heavily towards luxury fashion and western corporate aesthetics,</w:t>
      </w:r>
      <w:r>
        <w:t xml:space="preserve"> </w:t>
      </w:r>
      <w:r>
        <w:rPr>
          <w:bCs/>
          <w:b/>
        </w:rPr>
        <w:t xml:space="preserve">China Guangzhou</w:t>
      </w:r>
      <w:r>
        <w:t xml:space="preserve"> </w:t>
      </w:r>
      <w:r>
        <w:t xml:space="preserve">prioritizes functionality, clarity, and marketability. For the</w:t>
      </w:r>
      <w:r>
        <w:t xml:space="preserve"> </w:t>
      </w:r>
      <w:r>
        <w:rPr>
          <w:bCs/>
          <w:b/>
        </w:rPr>
        <w:t xml:space="preserve">Graphic Designer</w:t>
      </w:r>
      <w:r>
        <w:t xml:space="preserve">, this translates to a requirement for versatility: one must be capable of creating intricate packaging for domestic goods while simultaneously designing minimalist brochures for Western clients.</w:t>
      </w:r>
    </w:p>
    <w:bookmarkEnd w:id="21"/>
    <w:bookmarkStart w:id="22" w:name="X746472de97cf7d879c186b5866d7a7a77ccf3d0"/>
    <w:p>
      <w:pPr>
        <w:pStyle w:val="Heading2"/>
      </w:pPr>
      <w:r>
        <w:t xml:space="preserve">2. The Dual Role of Cultural Integration and Global Standardization</w:t>
      </w:r>
    </w:p>
    <w:p>
      <w:pPr>
        <w:pStyle w:val="FirstParagraph"/>
      </w:pPr>
      <w:r>
        <w:t xml:space="preserve">A primary challenge faced by the contemporary</w:t>
      </w:r>
      <w:r>
        <w:t xml:space="preserve"> </w:t>
      </w:r>
      <w:r>
        <w:rPr>
          <w:bCs/>
          <w:b/>
        </w:rPr>
        <w:t xml:space="preserve">Graphic Designer</w:t>
      </w:r>
      <w:r>
        <w:t xml:space="preserve"> </w:t>
      </w:r>
      <w:r>
        <w:t xml:space="preserve">in</w:t>
      </w:r>
      <w:r>
        <w:t xml:space="preserve"> </w:t>
      </w:r>
      <w:r>
        <w:rPr>
          <w:bCs/>
          <w:b/>
        </w:rPr>
        <w:t xml:space="preserve">China Guangzhou</w:t>
      </w:r>
      <w:r>
        <w:t xml:space="preserve"> </w:t>
      </w:r>
      <w:r>
        <w:t xml:space="preserve">is the balancing act between local heritage and global appeal. Traditionally, Chinese design has utilized rich symbolism, bold colors (such as red for luck), and dense information layouts. However, international markets often prefer clean lines, ample white space, and straightforward messaging.</w:t>
      </w:r>
    </w:p>
    <w:p>
      <w:pPr>
        <w:pStyle w:val="BodyText"/>
      </w:pPr>
      <w:r>
        <w:t xml:space="preserve">In</w:t>
      </w:r>
      <w:r>
        <w:t xml:space="preserve"> </w:t>
      </w:r>
      <w:r>
        <w:rPr>
          <w:bCs/>
          <w:b/>
        </w:rPr>
        <w:t xml:space="preserve">China Guangzhou</w:t>
      </w:r>
      <w:r>
        <w:t xml:space="preserve">, the successful</w:t>
      </w:r>
      <w:r>
        <w:t xml:space="preserve"> </w:t>
      </w:r>
      <w:r>
        <w:rPr>
          <w:bCs/>
          <w:b/>
        </w:rPr>
        <w:t xml:space="preserve">Graphic Designer</w:t>
      </w:r>
      <w:r>
        <w:t xml:space="preserve"> </w:t>
      </w:r>
      <w:r>
        <w:t xml:space="preserve">is one who masters this hybrid approach. Research indicates that clients in the Pearl River Delta frequently request "Glocal" designs—global standards with local touches. For instance, a beverage company exporting from Guangzhou to Europe may require packaging that respects European regulations on font size and ingredient listing while incorporating subtle Chinese calligraphy elements to maintain brand heritage. The</w:t>
      </w:r>
      <w:r>
        <w:t xml:space="preserve"> </w:t>
      </w:r>
      <w:r>
        <w:rPr>
          <w:bCs/>
          <w:b/>
        </w:rPr>
        <w:t xml:space="preserve">Graphic Designer</w:t>
      </w:r>
      <w:r>
        <w:t xml:space="preserve"> </w:t>
      </w:r>
      <w:r>
        <w:t xml:space="preserve">acts as the cultural mediator, ensuring that the visual language resonates across borders without losing its authentic identity.</w:t>
      </w:r>
    </w:p>
    <w:bookmarkEnd w:id="22"/>
    <w:bookmarkStart w:id="23" w:name="X6b545b1ce7a76a267dce8874119c9db4c7c6233"/>
    <w:p>
      <w:pPr>
        <w:pStyle w:val="Heading2"/>
      </w:pPr>
      <w:r>
        <w:t xml:space="preserve">3. The Impact of Digital Ecosystems: WeChat and Live Streaming</w:t>
      </w:r>
    </w:p>
    <w:p>
      <w:pPr>
        <w:pStyle w:val="FirstParagraph"/>
      </w:pPr>
      <w:r>
        <w:t xml:space="preserve">The digital landscape in</w:t>
      </w:r>
      <w:r>
        <w:t xml:space="preserve"> </w:t>
      </w:r>
      <w:r>
        <w:rPr>
          <w:bCs/>
          <w:b/>
        </w:rPr>
        <w:t xml:space="preserve">China Guangzhou</w:t>
      </w:r>
      <w:r>
        <w:t xml:space="preserve"> </w:t>
      </w:r>
      <w:r>
        <w:t xml:space="preserve">differentiates it significantly from Western markets. The dominance of super-apps like WeChat and the rise of live-streaming commerce (Livestream E-commerce) have fundamentally altered the skill set required for a modern</w:t>
      </w:r>
      <w:r>
        <w:t xml:space="preserve"> </w:t>
      </w:r>
      <w:r>
        <w:rPr>
          <w:bCs/>
          <w:b/>
        </w:rPr>
        <w:t xml:space="preserve">Graphic Designer</w:t>
      </w:r>
      <w:r>
        <w:t xml:space="preserve">.</w:t>
      </w:r>
    </w:p>
    <w:p>
      <w:pPr>
        <w:pStyle w:val="BodyText"/>
      </w:pPr>
      <w:r>
        <w:t xml:space="preserve">In traditional markets, graphic design might conclude with print materials or static web banners. However, in Guangzhou’s thriving e-commerce sector, the</w:t>
      </w:r>
    </w:p>
    <w:p>
      <w:pPr>
        <w:pStyle w:val="BodyText"/>
      </w:pPr>
      <w:r>
        <w:t xml:space="preserve">Graphic Designer</w:t>
      </w:r>
    </w:p>
    <w:p>
      <w:pPr>
        <w:pStyle w:val="BodyText"/>
      </w:pPr>
      <w:r>
        <w:t xml:space="preserve"> </w:t>
      </w:r>
      <w:r>
        <w:t xml:space="preserve">must create dynamic visual assets optimized for mobile screens and short-form video content. The demand has shifted towards:</w:t>
      </w:r>
    </w:p>
    <w:p>
      <w:pPr>
        <w:numPr>
          <w:ilvl w:val="0"/>
          <w:numId w:val="1001"/>
        </w:numPr>
        <w:pStyle w:val="Compact"/>
      </w:pPr>
      <w:r>
        <w:rPr>
          <w:bCs/>
          <w:b/>
        </w:rPr>
        <w:t xml:space="preserve">Kinetic Typography:</w:t>
      </w:r>
      <w:r>
        <w:t xml:space="preserve"> </w:t>
      </w:r>
      <w:r>
        <w:t xml:space="preserve">Designing text that moves to capture attention in fast-scrolling social feeds.</w:t>
      </w:r>
    </w:p>
    <w:p>
      <w:pPr>
        <w:numPr>
          <w:ilvl w:val="0"/>
          <w:numId w:val="1001"/>
        </w:numPr>
        <w:pStyle w:val="Compact"/>
      </w:pPr>
      <w:r>
        <w:rPr>
          <w:bCs/>
          <w:b/>
        </w:rPr>
        <w:t xml:space="preserve">Livestream Graphics:</w:t>
      </w:r>
      <w:r>
        <w:t xml:space="preserve"> </w:t>
      </w:r>
      <w:r>
        <w:t xml:space="preserve">Creating real-time overlays, discount tags, and interactive elements for live sales events.</w:t>
      </w:r>
    </w:p>
    <w:p>
      <w:pPr>
        <w:numPr>
          <w:ilvl w:val="0"/>
          <w:numId w:val="1001"/>
        </w:numPr>
        <w:pStyle w:val="Compact"/>
      </w:pPr>
      <w:r>
        <w:rPr>
          <w:bCs/>
          <w:b/>
        </w:rPr>
        <w:t xml:space="preserve">User Experience (UX) Integration:</w:t>
      </w:r>
    </w:p>
    <w:p>
      <w:pPr>
        <w:numPr>
          <w:ilvl w:val="0"/>
          <w:numId w:val="1000"/>
        </w:numPr>
        <w:pStyle w:val="Compact"/>
      </w:pPr>
      <w:r>
        <w:t xml:space="preserve"> </w:t>
      </w:r>
      <w:r>
        <w:t xml:space="preserve">The lines between graphic design and UI/UX are blurring in Guangzhou. A</w:t>
      </w:r>
      <w:r>
        <w:t xml:space="preserve"> </w:t>
      </w:r>
      <w:r>
        <w:rPr>
          <w:bCs/>
          <w:b/>
        </w:rPr>
        <w:t xml:space="preserve">Graphic Designer</w:t>
      </w:r>
      <w:r>
        <w:t xml:space="preserve"> </w:t>
      </w:r>
      <w:r>
        <w:t xml:space="preserve">is now expected to understand user journey mapping, ensuring that visual hierarchy guides the consumer toward conversion on platforms like Taobao or JD.com.</w:t>
      </w:r>
    </w:p>
    <w:p>
      <w:pPr>
        <w:pStyle w:val="FirstParagraph"/>
      </w:pPr>
      <w:r>
        <w:t xml:space="preserve">This shift requires continuous upskilling. Design agencies in</w:t>
      </w:r>
    </w:p>
    <w:p>
      <w:pPr>
        <w:pStyle w:val="BodyText"/>
      </w:pPr>
      <w:r>
        <w:t xml:space="preserve">China Guangzhou</w:t>
      </w:r>
    </w:p>
    <w:p>
      <w:pPr>
        <w:pStyle w:val="BodyText"/>
      </w:pPr>
      <w:r>
        <w:t xml:space="preserve"> </w:t>
      </w:r>
      <w:r>
        <w:t xml:space="preserve">are increasingly investing in training their</w:t>
      </w:r>
    </w:p>
    <w:p>
      <w:pPr>
        <w:pStyle w:val="BodyText"/>
      </w:pPr>
      <w:r>
        <w:t xml:space="preserve">Graphic Designer</w:t>
      </w:r>
    </w:p>
    <w:p>
      <w:pPr>
        <w:pStyle w:val="BodyText"/>
      </w:pPr>
      <w:r>
        <w:t xml:space="preserve"> </w:t>
      </w:r>
      <w:r>
        <w:t xml:space="preserve">s in video editing software and motion graphics, recognizing that static imagery is no longer sufficient to compete in the digital-first economy.</w:t>
      </w:r>
    </w:p>
    <w:bookmarkEnd w:id="23"/>
    <w:bookmarkStart w:id="24" w:name="Xa11031bd380005f29c63da0fe5c5724fb2d24f2"/>
    <w:p>
      <w:pPr>
        <w:pStyle w:val="Heading2"/>
      </w:pPr>
      <w:r>
        <w:t xml:space="preserve">4. Sustainability and Ethical Design Considerations</w:t>
      </w:r>
    </w:p>
    <w:p>
      <w:pPr>
        <w:pStyle w:val="FirstParagraph"/>
      </w:pPr>
      <w:r>
        <w:t xml:space="preserve">As</w:t>
      </w:r>
    </w:p>
    <w:p>
      <w:pPr>
        <w:pStyle w:val="BodyText"/>
      </w:pPr>
      <w:r>
        <w:t xml:space="preserve">China Guangzhou</w:t>
      </w:r>
    </w:p>
    <w:p>
      <w:pPr>
        <w:pStyle w:val="BodyText"/>
      </w:pPr>
      <w:r>
        <w:t xml:space="preserve"> </w:t>
      </w:r>
      <w:r>
        <w:t xml:space="preserve">moves towards becoming a green city, there is a growing emphasis on sustainable design practices. The</w:t>
      </w:r>
    </w:p>
    <w:p>
      <w:pPr>
        <w:pStyle w:val="BodyText"/>
      </w:pPr>
      <w:r>
        <w:t xml:space="preserve">Graphic Designer</w:t>
      </w:r>
    </w:p>
    <w:p>
      <w:pPr>
        <w:pStyle w:val="BodyText"/>
      </w:pPr>
      <w:r>
        <w:t xml:space="preserve"> </w:t>
      </w:r>
    </w:p>
    <w:bookmarkEnd w:id="24"/>
    <w:bookmarkStart w:id="25" w:name="conclusion"/>
    <w:p>
      <w:pPr>
        <w:pStyle w:val="Heading2"/>
      </w:pPr>
      <w:r>
        <w:t xml:space="preserve">5. Conclusion</w:t>
      </w:r>
    </w:p>
    <w:p>
      <w:pPr>
        <w:pStyle w:val="FirstParagraph"/>
      </w:pPr>
      <w:r>
        <w:t xml:space="preserve">In conclusion, the role of the</w:t>
      </w:r>
      <w:r>
        <w:t xml:space="preserve"> </w:t>
      </w:r>
      <w:r>
        <w:rPr>
          <w:bCs/>
          <w:b/>
        </w:rPr>
        <w:t xml:space="preserve">Graphic Designer</w:t>
      </w:r>
      <w:r>
        <w:t xml:space="preserve"> </w:t>
      </w:r>
      <w:r>
        <w:t xml:space="preserve">in</w:t>
      </w:r>
    </w:p>
    <w:p>
      <w:pPr>
        <w:pStyle w:val="BodyText"/>
      </w:pPr>
      <w:r>
        <w:t xml:space="preserve">China Guangzhou</w:t>
      </w:r>
    </w:p>
    <w:p>
      <w:pPr>
        <w:pStyle w:val="BodyText"/>
      </w:pPr>
      <w:r>
        <w:t xml:space="preserve"> </w:t>
      </w:r>
      <w:r>
        <w:t xml:space="preserve">echnology. The city’s position as a manufacturing and trading powerhouse means that visual communication is directly tied to economic outcomes. The modern</w:t>
      </w:r>
      <w:r>
        <w:t xml:space="preserve"> </w:t>
      </w:r>
      <w:r>
        <w:rPr>
          <w:bCs/>
          <w:b/>
        </w:rPr>
        <w:t xml:space="preserve">Graphic Designer</w:t>
      </w:r>
      <w:r>
        <w:t xml:space="preserve"> </w:t>
      </w:r>
      <w:r>
        <w:t xml:space="preserve">s must be culturally fluent, technically versatile, and ethically conscious.</w:t>
      </w:r>
    </w:p>
    <w:p>
      <w:pPr>
        <w:pStyle w:val="BodyText"/>
      </w:pPr>
      <w:r>
        <w:t xml:space="preserve">For educational institutions in the region, this research suggests a need for curricula that blend traditional art theory with digital marketing skills. For businesses, it highlights the strategic value of investing in high-quality design talent. As</w:t>
      </w:r>
    </w:p>
    <w:p>
      <w:pPr>
        <w:pStyle w:val="BodyText"/>
      </w:pPr>
      <w:r>
        <w:t xml:space="preserve">China Guangzhou</w:t>
      </w:r>
    </w:p>
    <w:p>
      <w:pPr>
        <w:pStyle w:val="BodyText"/>
      </w:pPr>
      <w:r>
        <w:t xml:space="preserve"> </w:t>
      </w:r>
      <w:r>
        <w:t xml:space="preserve">continues to evolve, the</w:t>
      </w:r>
      <w:r>
        <w:t xml:space="preserve"> </w:t>
      </w:r>
      <w:r>
        <w:rPr>
          <w:bCs/>
          <w:b/>
        </w:rPr>
        <w:t xml:space="preserve">Graphic Designer</w:t>
      </w:r>
      <w:r>
        <w:t xml:space="preserve"> </w:t>
      </w:r>
      <w:r>
        <w:t xml:space="preserve">will remain an indispensable architect of its commercial and cultural narrative.</w:t>
      </w:r>
    </w:p>
    <w:bookmarkEnd w:id="25"/>
    <w:bookmarkStart w:id="26" w:name="references-simulated"/>
    <w:p>
      <w:pPr>
        <w:pStyle w:val="Heading2"/>
      </w:pPr>
      <w:r>
        <w:t xml:space="preserve">References (Simulated)</w:t>
      </w:r>
    </w:p>
    <w:p>
      <w:pPr>
        <w:numPr>
          <w:ilvl w:val="0"/>
          <w:numId w:val="1002"/>
        </w:numPr>
        <w:pStyle w:val="Compact"/>
      </w:pPr>
      <w:r>
        <w:t xml:space="preserve">[1] Chen, L. (2021). *Visual Communication Trends in the Pearl River Delta*. Journal of Asian Design Studies.</w:t>
      </w:r>
    </w:p>
    <w:p>
      <w:pPr>
        <w:numPr>
          <w:ilvl w:val="0"/>
          <w:numId w:val="1002"/>
        </w:numPr>
        <w:pStyle w:val="Compact"/>
      </w:pPr>
      <w:r>
        <w:t xml:space="preserve">[2] Guangzhou Municipal Bureau of Culture and Tourism. (2022). *Annual Report on Creative Industries in Guangzhou*.</w:t>
      </w:r>
    </w:p>
    <w:p>
      <w:pPr>
        <w:numPr>
          <w:ilvl w:val="0"/>
          <w:numId w:val="1002"/>
        </w:numPr>
        <w:pStyle w:val="Compact"/>
      </w:pPr>
      <w:r>
        <w:t xml:space="preserve">[3] Wang, Y. &amp; Smith, J. (2019). *Cross-Cultural Design: Strategies for Exporting Brands from China*. International Marketing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Graphic Designer in China, Guangzhou</dc:title>
  <dc:creator/>
  <dc:language>en</dc:language>
  <cp:keywords/>
  <dcterms:created xsi:type="dcterms:W3CDTF">2026-07-29T13:49:13Z</dcterms:created>
  <dcterms:modified xsi:type="dcterms:W3CDTF">2026-07-29T13:49:13Z</dcterms:modified>
</cp:coreProperties>
</file>

<file path=docProps/custom.xml><?xml version="1.0" encoding="utf-8"?>
<Properties xmlns="http://schemas.openxmlformats.org/officeDocument/2006/custom-properties" xmlns:vt="http://schemas.openxmlformats.org/officeDocument/2006/docPropsVTypes"/>
</file>