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Colombia</w:t>
      </w:r>
      <w:r>
        <w:t xml:space="preserve"> </w:t>
      </w:r>
      <w:r>
        <w:t xml:space="preserve">Medellín</w:t>
      </w:r>
    </w:p>
    <w:bookmarkStart w:id="26" w:name="X24393751b9e734171301068ec2bbcb02133a4b0"/>
    <w:p>
      <w:pPr>
        <w:pStyle w:val="Heading1"/>
      </w:pPr>
      <w:r>
        <w:t xml:space="preserve">The Evolving Landscape of the Graphic Designer in Colombia Medellín</w:t>
      </w:r>
    </w:p>
    <w:p>
      <w:pPr>
        <w:pStyle w:val="FirstParagraph"/>
      </w:pPr>
      <w:r>
        <w:rPr>
          <w:bCs/>
          <w:b/>
        </w:rPr>
        <w:t xml:space="preserve">Abstract</w:t>
      </w:r>
    </w:p>
    <w:p>
      <w:pPr>
        <w:pStyle w:val="BodyText"/>
      </w:pPr>
      <w:r>
        <w:t xml:space="preserve">This research paper explores the multifaceted role, challenges, and opportunities facing the</w:t>
      </w:r>
      <w:r>
        <w:t xml:space="preserve"> </w:t>
      </w:r>
      <w:r>
        <w:rPr>
          <w:bCs/>
          <w:b/>
        </w:rPr>
        <w:t xml:space="preserve">Graphic Designer</w:t>
      </w:r>
      <w:r>
        <w:t xml:space="preserve">Colombia Medellín. As a global hub for innovation and creativity in Latin America, Medellín has transformed its urban identity through design-led initiatives. This document analyzes how local designers navigate cultural heritage, digital transformation, and market demands to contribute to the city’s broader narrative of social reclusion and economic resilience.</w:t>
      </w:r>
    </w:p>
    <w:bookmarkStart w:id="20" w:name="introduction"/>
    <w:p>
      <w:pPr>
        <w:pStyle w:val="Heading2"/>
      </w:pPr>
      <w:r>
        <w:t xml:space="preserve">1. Introduction</w:t>
      </w:r>
    </w:p>
    <w:p>
      <w:pPr>
        <w:pStyle w:val="FirstParagraph"/>
      </w:pPr>
      <w:r>
        <w:t xml:space="preserve">In recent decades,</w:t>
      </w:r>
      <w:r>
        <w:t xml:space="preserve"> </w:t>
      </w:r>
      <w:r>
        <w:rPr>
          <w:bCs/>
          <w:b/>
        </w:rPr>
        <w:t xml:space="preserve">Colombia Medellín</w:t>
      </w:r>
      <w:r>
        <w:t xml:space="preserve">Graphic Designer, whose role extends far beyond aesthetic arrangement to encompass social communication, brand identity construction, and civic engagement.</w:t>
      </w:r>
    </w:p>
    <w:p>
      <w:pPr>
        <w:pStyle w:val="BodyText"/>
      </w:pPr>
      <w:r>
        <w:t xml:space="preserve">This paper argues that in</w:t>
      </w:r>
      <w:r>
        <w:t xml:space="preserve"> </w:t>
      </w:r>
      <w:r>
        <w:rPr>
          <w:bCs/>
          <w:b/>
        </w:rPr>
        <w:t xml:space="preserve">Colombia Medellín</w:t>
      </w:r>
      <w:r>
        <w:t xml:space="preserve">, the</w:t>
      </w:r>
      <w:r>
        <w:t xml:space="preserve"> </w:t>
      </w:r>
      <w:r>
        <w:rPr>
          <w:bCs/>
          <w:b/>
        </w:rPr>
        <w:t xml:space="preserve">Graphic Designer</w:t>
      </w:r>
    </w:p>
    <w:bookmarkEnd w:id="20"/>
    <w:bookmarkStart w:id="21" w:name="historical-context-and-cultural-identity"/>
    <w:p>
      <w:pPr>
        <w:pStyle w:val="Heading2"/>
      </w:pPr>
      <w:r>
        <w:t xml:space="preserve">2. Historical Context and Cultural Identity</w:t>
      </w:r>
    </w:p>
    <w:p>
      <w:pPr>
        <w:pStyle w:val="FirstParagraph"/>
      </w:pPr>
      <w:r>
        <w:t xml:space="preserve">To understand the current state of graphic design in</w:t>
      </w:r>
      <w:r>
        <w:t xml:space="preserve"> </w:t>
      </w:r>
      <w:r>
        <w:rPr>
          <w:bCs/>
          <w:b/>
        </w:rPr>
        <w:t xml:space="preserve">Colombia Medellín</w:t>
      </w:r>
      <w:r>
        <w:t xml:space="preserve">, one must first appreciate the historical backdrop. The city’s design landscape is heavily influenced by its Afro-Colombian, Indigenous, and Mestizo roots. Historically, visual communication in the region was dominated by political propaganda and commercial advertising aimed at emerging middle classes. However, contemporary</w:t>
      </w:r>
      <w:r>
        <w:t xml:space="preserve"> </w:t>
      </w:r>
      <w:r>
        <w:rPr>
          <w:bCs/>
          <w:b/>
        </w:rPr>
        <w:t xml:space="preserve">Graphic Designer</w:t>
      </w:r>
    </w:p>
    <w:p>
      <w:pPr>
        <w:pStyle w:val="BodyText"/>
      </w:pPr>
      <w:r>
        <w:t xml:space="preserve">In recent years, there has been a surge in "Neocolonial" and "Andean" design movements where designers utilize indigenous symbols, color palettes derived from the Andes region, and typography inspired by local vernacular. This trend is particularly visible in branding for tourism sectors within</w:t>
      </w:r>
      <w:r>
        <w:t xml:space="preserve"> </w:t>
      </w:r>
      <w:r>
        <w:rPr>
          <w:bCs/>
          <w:b/>
        </w:rPr>
        <w:t xml:space="preserve">Colombia Medellín</w:t>
      </w:r>
      <w:r>
        <w:t xml:space="preserve">, where agencies seek to differentiate themselves from generic global templates by embedding authentic local stories into their visual identities. The</w:t>
      </w:r>
      <w:r>
        <w:t xml:space="preserve"> </w:t>
      </w:r>
      <w:r>
        <w:rPr>
          <w:bCs/>
          <w:b/>
        </w:rPr>
        <w:t xml:space="preserve">Graphic Designer</w:t>
      </w:r>
    </w:p>
    <w:bookmarkEnd w:id="21"/>
    <w:bookmarkStart w:id="22" w:name="X3ffc385aafbf4eebbb17a9174c4a0f5388be78d"/>
    <w:p>
      <w:pPr>
        <w:pStyle w:val="Heading2"/>
      </w:pPr>
      <w:r>
        <w:t xml:space="preserve">3. The Role in Social Innovation and Urban Transformation</w:t>
      </w:r>
    </w:p>
    <w:p>
      <w:pPr>
        <w:pStyle w:val="FirstParagraph"/>
      </w:pPr>
      <w:r>
        <w:t xml:space="preserve">The reputation of</w:t>
      </w:r>
      <w:r>
        <w:t xml:space="preserve"> </w:t>
      </w:r>
      <w:r>
        <w:rPr>
          <w:bCs/>
          <w:b/>
        </w:rPr>
        <w:t xml:space="preserve">Colombia Medellín</w:t>
      </w:r>
      <w:r>
        <w:t xml:space="preserve">Graphic Designer</w:t>
      </w:r>
    </w:p>
    <w:p>
      <w:pPr>
        <w:pStyle w:val="BodyText"/>
      </w:pPr>
      <w:r>
        <w:t xml:space="preserve">Wayfinding systems, public information campaigns regarding safety and health, and educational materials for community programs require clear, empathetic visual communication. Designers in Medellín are increasingly collaborating with sociologists and urban planners to create visuals that resonate with diverse socio-economic groups. For instance, during public health crises like the pandemic,</w:t>
      </w:r>
      <w:r>
        <w:t xml:space="preserve"> </w:t>
      </w:r>
      <w:r>
        <w:rPr>
          <w:bCs/>
          <w:b/>
        </w:rPr>
        <w:t xml:space="preserve">Graphic Designer</w:t>
      </w:r>
    </w:p>
    <w:p>
      <w:pPr>
        <w:pStyle w:val="BodyText"/>
      </w:pPr>
      <w:r>
        <w:t xml:space="preserve">This intersection of design and social justice highlights a unique aspect of the profession in this region. The</w:t>
      </w:r>
      <w:r>
        <w:t xml:space="preserve"> </w:t>
      </w:r>
      <w:r>
        <w:rPr>
          <w:bCs/>
          <w:b/>
        </w:rPr>
        <w:t xml:space="preserve">Graphic Designer</w:t>
      </w:r>
    </w:p>
    <w:bookmarkEnd w:id="22"/>
    <w:bookmarkStart w:id="23" w:name="X5689e305420af936f1d64c98fb97882f5cb5c5b"/>
    <w:p>
      <w:pPr>
        <w:pStyle w:val="Heading2"/>
      </w:pPr>
      <w:r>
        <w:t xml:space="preserve">4. Digital Transformation and Global Integration</w:t>
      </w:r>
    </w:p>
    <w:p>
      <w:pPr>
        <w:pStyle w:val="FirstParagraph"/>
      </w:pPr>
      <w:r>
        <w:t xml:space="preserve">The rise of remote work and digital platforms has significantly impacted the</w:t>
      </w:r>
      <w:r>
        <w:t xml:space="preserve"> </w:t>
      </w:r>
      <w:r>
        <w:rPr>
          <w:bCs/>
          <w:b/>
        </w:rPr>
        <w:t xml:space="preserve">Graphic Designer</w:t>
      </w:r>
      <w:r>
        <w:t xml:space="preserve">Colombia Medellín. With a robust internet infrastructure improving across the city, many local designers now operate as freelancers for international clients based in North America and Europe. This global integration brings both opportunities and challenges.</w:t>
      </w:r>
    </w:p>
    <w:p>
      <w:pPr>
        <w:pStyle w:val="BodyText"/>
      </w:pPr>
      <w:r>
        <w:rPr>
          <w:bCs/>
          <w:b/>
        </w:rPr>
        <w:t xml:space="preserve">Opportunities:</w:t>
      </w:r>
    </w:p>
    <w:p>
      <w:pPr>
        <w:numPr>
          <w:ilvl w:val="0"/>
          <w:numId w:val="1001"/>
        </w:numPr>
        <w:pStyle w:val="Compact"/>
      </w:pPr>
      <w:r>
        <w:rPr>
          <w:bCs/>
          <w:b/>
        </w:rPr>
        <w:t xml:space="preserve">Economic Resilience:</w:t>
      </w:r>
    </w:p>
    <w:p>
      <w:pPr>
        <w:numPr>
          <w:ilvl w:val="0"/>
          <w:numId w:val="1001"/>
        </w:numPr>
        <w:pStyle w:val="Compact"/>
      </w:pPr>
      <w:r>
        <w:rPr>
          <w:bCs/>
          <w:b/>
        </w:rPr>
        <w:t xml:space="preserve">Skill Acquisition:</w:t>
      </w:r>
    </w:p>
    <w:p>
      <w:pPr>
        <w:pStyle w:val="FirstParagraph"/>
      </w:pPr>
      <w:r>
        <w:rPr>
          <w:bCs/>
          <w:b/>
        </w:rPr>
        <w:t xml:space="preserve">Challenges:</w:t>
      </w:r>
    </w:p>
    <w:p>
      <w:pPr>
        <w:numPr>
          <w:ilvl w:val="0"/>
          <w:numId w:val="1002"/>
        </w:numPr>
        <w:pStyle w:val="Compact"/>
      </w:pPr>
      <w:r>
        <w:rPr>
          <w:bCs/>
          <w:b/>
        </w:rPr>
        <w:t xml:space="preserve">Cultural Homogenization:</w:t>
      </w:r>
      <w:r>
        <w:t xml:space="preserve">Colombia Medellín.</w:t>
      </w:r>
    </w:p>
    <w:p>
      <w:pPr>
        <w:numPr>
          <w:ilvl w:val="0"/>
          <w:numId w:val="1002"/>
        </w:numPr>
        <w:pStyle w:val="Compact"/>
      </w:pPr>
      <w:r>
        <w:rPr>
          <w:bCs/>
          <w:b/>
        </w:rPr>
        <w:t xml:space="preserve">Pricing Pressure:</w:t>
      </w:r>
    </w:p>
    <w:p>
      <w:pPr>
        <w:pStyle w:val="FirstParagraph"/>
      </w:pPr>
      <w:r>
        <w:t xml:space="preserve">To mitigate these challenges, local universities and design hubs in Medellín are emphasizing "Glocal" design strategies—teaching students how to apply global best practices while maintaining a distinct local identity. This dual competency is becoming a key requirement for</w:t>
      </w:r>
      <w:r>
        <w:t xml:space="preserve"> </w:t>
      </w:r>
      <w:r>
        <w:rPr>
          <w:bCs/>
          <w:b/>
        </w:rPr>
        <w:t xml:space="preserve">Graphic Designer</w:t>
      </w:r>
    </w:p>
    <w:bookmarkEnd w:id="23"/>
    <w:bookmarkStart w:id="24" w:name="education-and-professional-development"/>
    <w:p>
      <w:pPr>
        <w:pStyle w:val="Heading2"/>
      </w:pPr>
      <w:r>
        <w:t xml:space="preserve">5. Education and Professional Development</w:t>
      </w:r>
    </w:p>
    <w:p>
      <w:pPr>
        <w:pStyle w:val="FirstParagraph"/>
      </w:pPr>
      <w:r>
        <w:t xml:space="preserve">The educational landscape for design in</w:t>
      </w:r>
      <w:r>
        <w:t xml:space="preserve"> </w:t>
      </w:r>
      <w:r>
        <w:rPr>
          <w:bCs/>
          <w:b/>
        </w:rPr>
        <w:t xml:space="preserve">Colombia Medellín</w:t>
      </w:r>
    </w:p>
    <w:p>
      <w:pPr>
        <w:pStyle w:val="BodyText"/>
      </w:pPr>
      <w:r>
        <w:t xml:space="preserve">This educational shift reflects a broader recognition that the modern</w:t>
      </w:r>
      <w:r>
        <w:t xml:space="preserve"> </w:t>
      </w:r>
      <w:r>
        <w:rPr>
          <w:bCs/>
          <w:b/>
        </w:rPr>
        <w:t xml:space="preserve">Graphic Designer</w:t>
      </w:r>
      <w:r>
        <w:t xml:space="preserve">Colombia Medellín, where the tech startup ecosystem is growing, designers are expected to collaborate closely with developers, marketers, and product managers. The emphasis on soft skills—such as communication and critical thinking—is becoming as important as technical mastery of tools like Adobe Creative Cloud or Figma.</w:t>
      </w:r>
    </w:p>
    <w:bookmarkEnd w:id="24"/>
    <w:bookmarkStart w:id="25" w:name="conclusion"/>
    <w:p>
      <w:pPr>
        <w:pStyle w:val="Heading2"/>
      </w:pPr>
      <w:r>
        <w:t xml:space="preserve">6. Conclusion</w:t>
      </w:r>
    </w:p>
    <w:p>
      <w:pPr>
        <w:pStyle w:val="FirstParagraph"/>
      </w:pPr>
      <w:r>
        <w:t xml:space="preserve">The</w:t>
      </w:r>
      <w:r>
        <w:t xml:space="preserve"> </w:t>
      </w:r>
      <w:r>
        <w:rPr>
          <w:bCs/>
          <w:b/>
        </w:rPr>
        <w:t xml:space="preserve">Graphic Designer</w:t>
      </w:r>
      <w:r>
        <w:t xml:space="preserve">Colombia Medellín</w:t>
      </w:r>
    </w:p>
    <w:p>
      <w:pPr>
        <w:pStyle w:val="BodyText"/>
      </w:pPr>
      <w:r>
        <w:t xml:space="preserve">As</w:t>
      </w:r>
      <w:r>
        <w:t xml:space="preserve"> </w:t>
      </w:r>
      <w:r>
        <w:rPr>
          <w:bCs/>
          <w:b/>
        </w:rPr>
        <w:t xml:space="preserve">Colombia Medellín</w:t>
      </w:r>
      <w:r>
        <w:t xml:space="preserve">Graphic DesignerGraphic DesignerColombia Medellín</w:t>
      </w:r>
    </w:p>
    <w:p>
      <w:pPr>
        <w:pStyle w:val="BodyText"/>
      </w:pPr>
      <w:r>
        <w:rPr>
          <w:iCs/>
          <w:i/>
        </w:rPr>
        <w:t xml:space="preserve">This document serves as an overview of current trends, highlighting the critical importance of visual communication in the contemporary urban fabric of Medellín.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Graphic Designer in Colombia Medellín</dc:title>
  <dc:creator/>
  <dc:language>en</dc:language>
  <cp:keywords/>
  <dcterms:created xsi:type="dcterms:W3CDTF">2026-07-30T11:44:27Z</dcterms:created>
  <dcterms:modified xsi:type="dcterms:W3CDTF">2026-07-30T11:44:27Z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