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cf460ea47f8caa3a6f9647a821c93388b4895f9"/>
    <w:p>
      <w:pPr>
        <w:pStyle w:val="Heading1"/>
      </w:pPr>
      <w:r>
        <w:t xml:space="preserve">The Role and Evolution of the Graphic Designer in the Digital and Cultural Landscape of DR Congo Kinshasa</w:t>
      </w:r>
    </w:p>
    <w:p>
      <w:pPr>
        <w:pStyle w:val="FirstParagraph"/>
      </w:pPr>
      <w:r>
        <w:rPr>
          <w:bCs/>
          <w:b/>
        </w:rPr>
        <w:t xml:space="preserve">Abstract:</w:t>
      </w:r>
      <w:r>
        <w:br/>
      </w:r>
      <w:r>
        <w:br/>
      </w:r>
      <w:r>
        <w:t xml:space="preserve">This research paper explores the critical role, historical development, and contemporary significance of the</w:t>
      </w:r>
      <w:r>
        <w:t xml:space="preserve"> </w:t>
      </w:r>
      <w:r>
        <w:rPr>
          <w:bCs/>
          <w:b/>
        </w:rPr>
        <w:t xml:space="preserve">Graphic Designer</w:t>
      </w:r>
      <w:r>
        <w:t xml:space="preserve"> </w:t>
      </w:r>
      <w:r>
        <w:t xml:space="preserve">within the socio-economic context of</w:t>
      </w:r>
      <w:r>
        <w:t xml:space="preserve"> </w:t>
      </w:r>
      <w:r>
        <w:rPr>
          <w:bCs/>
          <w:b/>
        </w:rPr>
        <w:t xml:space="preserve">DR Congo Kinshasa</w:t>
      </w:r>
      <w:r>
        <w:t xml:space="preserve">. As Kinshasa emerges as a burgeoning hub for digital creativity in Central Africa, understanding how visual communication intersects with local culture, economic necessity, and technological access is vital. This document argues that graphic design in this region serves not only as an aesthetic function but as a powerful tool for social cohesion, cultural preservation, and economic empowerment.</w:t>
      </w:r>
    </w:p>
    <w:bookmarkStart w:id="20" w:name="introduction"/>
    <w:p>
      <w:pPr>
        <w:pStyle w:val="Heading2"/>
      </w:pPr>
      <w:r>
        <w:t xml:space="preserve">1. Introduction</w:t>
      </w:r>
    </w:p>
    <w:p>
      <w:pPr>
        <w:pStyle w:val="FirstParagraph"/>
      </w:pPr>
      <w:r>
        <w:t xml:space="preserve">In the rapidly urbanizing landscape of Central Africa, the city of Kinshasa stands out as a vibrant capital with over 15 million inhabitants. It is a metropolis characterized by its unique blend of traditional values and hyper-modern aspirations. Within this dynamic environment, the profession of</w:t>
      </w:r>
      <w:r>
        <w:t xml:space="preserve"> </w:t>
      </w:r>
      <w:r>
        <w:rPr>
          <w:bCs/>
          <w:b/>
        </w:rPr>
        <w:t xml:space="preserve">Graphic Designer</w:t>
      </w:r>
      <w:r>
        <w:t xml:space="preserve"> </w:t>
      </w:r>
      <w:r>
        <w:t xml:space="preserve">has evolved from simple sign-making services to becoming a cornerstone of modern brand identity and digital media production. This paper examines how graphic design functions in</w:t>
      </w:r>
      <w:r>
        <w:t xml:space="preserve"> </w:t>
      </w:r>
      <w:r>
        <w:rPr>
          <w:bCs/>
          <w:b/>
        </w:rPr>
        <w:t xml:space="preserve">DR Congo Kinshasa</w:t>
      </w:r>
      <w:r>
        <w:t xml:space="preserve">, analyzing the interplay between global design trends and local cultural nuances.</w:t>
      </w:r>
    </w:p>
    <w:bookmarkEnd w:id="20"/>
    <w:bookmarkStart w:id="21" w:name="historical-context-from-print-to-digital"/>
    <w:p>
      <w:pPr>
        <w:pStyle w:val="Heading2"/>
      </w:pPr>
      <w:r>
        <w:t xml:space="preserve">2. Historical Context: From Print to Digital</w:t>
      </w:r>
    </w:p>
    <w:p>
      <w:pPr>
        <w:pStyle w:val="FirstParagraph"/>
      </w:pPr>
      <w:r>
        <w:t xml:space="preserve">The history of visual communication in Kinshasa (formerly Leopoldville) mirrors the political and social shifts of the Democratic Republic of Congo. During the post-independence era, graphic design was largely utilitarian, focused on political propaganda and basic advertising for state-owned enterprises. However, with the liberalization of media in recent decades, particularly after 1990s democratization efforts, there was an explosion of private media outlets.</w:t>
      </w:r>
    </w:p>
    <w:p>
      <w:pPr>
        <w:pStyle w:val="BodyText"/>
      </w:pPr>
      <w:r>
        <w:t xml:space="preserve">In this period, the</w:t>
      </w:r>
      <w:r>
        <w:t xml:space="preserve"> </w:t>
      </w:r>
      <w:r>
        <w:rPr>
          <w:bCs/>
          <w:b/>
        </w:rPr>
        <w:t xml:space="preserve">Graphic Designer</w:t>
      </w:r>
      <w:r>
        <w:t xml:space="preserve"> </w:t>
      </w:r>
      <w:r>
        <w:t xml:space="preserve">in Kinshasa began to professionalize. Newspapers like</w:t>
      </w:r>
      <w:r>
        <w:t xml:space="preserve"> </w:t>
      </w:r>
      <w:r>
        <w:rPr>
          <w:iCs/>
          <w:i/>
        </w:rPr>
        <w:t xml:space="preserve">Maitre Pierre</w:t>
      </w:r>
      <w:r>
        <w:t xml:space="preserve">, radio stations such as Radio Okapi, and television networks required consistent visual branding. This era marked the transition from hand-drawn posters to computer-aided design (CAD) software, introducing designers in</w:t>
      </w:r>
      <w:r>
        <w:t xml:space="preserve"> </w:t>
      </w:r>
      <w:r>
        <w:rPr>
          <w:bCs/>
          <w:b/>
        </w:rPr>
        <w:t xml:space="preserve">DR Congo Kinshasa</w:t>
      </w:r>
      <w:r>
        <w:t xml:space="preserve"> </w:t>
      </w:r>
      <w:r>
        <w:t xml:space="preserve">to global tools like Adobe Creative Suite. This shift was crucial for integrating local businesses into the international market.</w:t>
      </w:r>
    </w:p>
    <w:bookmarkEnd w:id="21"/>
    <w:bookmarkStart w:id="22" w:name="cultural-identity-and-visual-language"/>
    <w:p>
      <w:pPr>
        <w:pStyle w:val="Heading2"/>
      </w:pPr>
      <w:r>
        <w:t xml:space="preserve">3. Cultural Identity and Visual Language</w:t>
      </w:r>
    </w:p>
    <w:p>
      <w:pPr>
        <w:pStyle w:val="FirstParagraph"/>
      </w:pPr>
      <w:r>
        <w:t xml:space="preserve">A defining characteristic of graphic design in</w:t>
      </w:r>
      <w:r>
        <w:t xml:space="preserve"> </w:t>
      </w:r>
      <w:r>
        <w:rPr>
          <w:bCs/>
          <w:b/>
        </w:rPr>
        <w:t xml:space="preserve">DR Congo Kinshasa</w:t>
      </w:r>
      <w:r>
        <w:t xml:space="preserve"> </w:t>
      </w:r>
      <w:r>
        <w:t xml:space="preserve">is its deep engagement with Congolese culture. Designers in this region act as cultural translators, bridging the gap between indigenous aesthetics and modern corporate identity. For instance, traditional motifs from Kongo art are frequently reinterpreted in contemporary branding for fashion labels and tourism boards.</w:t>
      </w:r>
    </w:p>
    <w:p>
      <w:pPr>
        <w:pStyle w:val="BodyText"/>
      </w:pPr>
      <w:r>
        <w:t xml:space="preserve">The</w:t>
      </w:r>
      <w:r>
        <w:t xml:space="preserve"> </w:t>
      </w:r>
      <w:r>
        <w:rPr>
          <w:bCs/>
          <w:b/>
        </w:rPr>
        <w:t xml:space="preserve">Graphic Designer</w:t>
      </w:r>
      <w:r>
        <w:t xml:space="preserve"> </w:t>
      </w:r>
      <w:r>
        <w:t xml:space="preserve">in Kinshasa often incorporates Lingala slang, local humor, and religious symbolism into their work. This localization is essential because the audience in Kinshasa is highly literate visually but responds best to content that resonates with their daily lived experience. For example, advertising campaigns for mobile money services like M-Pesa or Orange Money utilize vibrant colors and dynamic typography that reflect the energetic pace of life in neighborhoods like Ngaliema or Gombe. This cultural specificity ensures that marketing messages are not just seen but felt by the local population.</w:t>
      </w:r>
    </w:p>
    <w:bookmarkEnd w:id="22"/>
    <w:bookmarkStart w:id="23" w:name="the-digital-revolution-and-social-media"/>
    <w:p>
      <w:pPr>
        <w:pStyle w:val="Heading2"/>
      </w:pPr>
      <w:r>
        <w:t xml:space="preserve">4. The Digital Revolution and Social Media</w:t>
      </w:r>
    </w:p>
    <w:p>
      <w:pPr>
        <w:pStyle w:val="FirstParagraph"/>
      </w:pPr>
      <w:r>
        <w:t xml:space="preserve">In the last decade, the rise of social media platforms such as Facebook, Instagram, and TikTok has revolutionized how</w:t>
      </w:r>
      <w:r>
        <w:t xml:space="preserve"> </w:t>
      </w:r>
      <w:r>
        <w:rPr>
          <w:bCs/>
          <w:b/>
        </w:rPr>
        <w:t xml:space="preserve">Graphic Designer</w:t>
      </w:r>
      <w:r>
        <w:t xml:space="preserve">s operate in</w:t>
      </w:r>
      <w:r>
        <w:t xml:space="preserve"> </w:t>
      </w:r>
      <w:r>
        <w:rPr>
          <w:bCs/>
          <w:b/>
        </w:rPr>
        <w:t xml:space="preserve">DR Congo Kinshasa</w:t>
      </w:r>
      <w:r>
        <w:t xml:space="preserve">. With increasing internet penetration among the youth demographic, visual content has become primary mode of communication. Memes, short-form video graphics, and influencer collaborations have replaced traditional print advertising for many small businesses.</w:t>
      </w:r>
    </w:p>
    <w:p>
      <w:pPr>
        <w:pStyle w:val="BodyText"/>
      </w:pPr>
      <w:r>
        <w:t xml:space="preserve">This shift requires a new skill set for designers. They must now be adept at creating content that is optimized for mobile screens and viral potential. In Kinshasa, where data costs can be high but smartphone usage is prevalent among the middle class, efficient yet striking visual design is more important than ever. The</w:t>
      </w:r>
      <w:r>
        <w:t xml:space="preserve"> </w:t>
      </w:r>
      <w:r>
        <w:rPr>
          <w:bCs/>
          <w:b/>
        </w:rPr>
        <w:t xml:space="preserve">Graphic Designer</w:t>
      </w:r>
      <w:r>
        <w:t xml:space="preserve"> </w:t>
      </w:r>
      <w:r>
        <w:t xml:space="preserve">acts as a digital marketer, ensuring that brands maintain visibility in an increasingly crowded online space. This has led to the rise of freelance studios and digital agencies in Kinshasa that cater specifically to this demand.</w:t>
      </w:r>
    </w:p>
    <w:bookmarkEnd w:id="23"/>
    <w:bookmarkStart w:id="24" w:name="economic-challenges-and-opportunities"/>
    <w:p>
      <w:pPr>
        <w:pStyle w:val="Heading2"/>
      </w:pPr>
      <w:r>
        <w:t xml:space="preserve">5. Economic Challenges and Opportunities</w:t>
      </w:r>
    </w:p>
    <w:p>
      <w:pPr>
        <w:pStyle w:val="FirstParagraph"/>
      </w:pPr>
      <w:r>
        <w:t xml:space="preserve">The economic landscape of</w:t>
      </w:r>
      <w:r>
        <w:t xml:space="preserve"> </w:t>
      </w:r>
      <w:r>
        <w:rPr>
          <w:bCs/>
          <w:b/>
        </w:rPr>
        <w:t xml:space="preserve">DR Congo Kinshasa</w:t>
      </w:r>
      <w:r>
        <w:t xml:space="preserve">Graphic Designers. On one hand, issues such as power instability and limited access to high-speed internet can hinder productivity. On the other hand, the lack of saturated markets allows early adopters to establish strong brand reputations quickly.</w:t>
      </w:r>
    </w:p>
    <w:p>
      <w:pPr>
        <w:pStyle w:val="BodyText"/>
      </w:pPr>
      <w:r>
        <w:t xml:space="preserve">Furthermore, there is a growing recognition among local businesses that good design translates to sales. As consumerism grows in Kinshasa, companies are willing to invest in professional branding to distinguish themselves from competitors. This has created a niche for high-end design services targeting the banking, telecommunications, and hospitality sectors. Additionally, the diaspora community provides an international market for Congolese designers who can export their cultural insights while adhering to global design standards.</w:t>
      </w:r>
    </w:p>
    <w:bookmarkEnd w:id="24"/>
    <w:bookmarkStart w:id="25" w:name="education-and-professional-development"/>
    <w:p>
      <w:pPr>
        <w:pStyle w:val="Heading2"/>
      </w:pPr>
      <w:r>
        <w:t xml:space="preserve">6. Education and Professional Development</w:t>
      </w:r>
    </w:p>
    <w:p>
      <w:pPr>
        <w:pStyle w:val="FirstParagraph"/>
      </w:pPr>
      <w:r>
        <w:t xml:space="preserve">The institutionalization of graphic design education in</w:t>
      </w:r>
      <w:r>
        <w:t xml:space="preserve"> </w:t>
      </w:r>
      <w:r>
        <w:rPr>
          <w:bCs/>
          <w:b/>
        </w:rPr>
        <w:t xml:space="preserve">DR Congo Kinshasa</w:t>
      </w:r>
    </w:p>
    <w:p>
      <w:pPr>
        <w:pStyle w:val="BodyText"/>
      </w:pPr>
      <w:r>
        <w:t xml:space="preserve">is a relatively recent but significant development. Universities such as the University of Kinshasa (UNIKIN) and specialized institutes have begun offering courses in visual communication. However, much of the practical expertise is still acquired through apprenticeships and self-teaching via online resources.</w:t>
      </w:r>
    </w:p>
    <w:p>
      <w:pPr>
        <w:pStyle w:val="BodyText"/>
      </w:pPr>
      <w:r>
        <w:t xml:space="preserve">This hybrid model of education fosters a generation of</w:t>
      </w:r>
      <w:r>
        <w:t xml:space="preserve"> </w:t>
      </w:r>
      <w:r>
        <w:rPr>
          <w:bCs/>
          <w:b/>
        </w:rPr>
        <w:t xml:space="preserve">Graphic Designer</w:t>
      </w:r>
      <w:r>
        <w:t xml:space="preserve">s who are both theoretically grounded and practically agile. Professional associations are emerging to set standards and advocate for better working conditions. These bodies play a crucial role in promoting the value of design thinking within the broader business community, arguing that design is not merely decorative but strategic.</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Graphic Designer</w:t>
      </w:r>
      <w:r>
        <w:t xml:space="preserve"> </w:t>
      </w:r>
      <w:hyperlink w:anchor="Xa39a3ee5e6b4b0d3255bfef95601890afd80709">
        <w:r>
          <w:rPr>
            <w:rStyle w:val="Hyperlink"/>
          </w:rPr>
          <w:t xml:space="preserve">in</w:t>
        </w:r>
        <w:r>
          <w:rPr>
            <w:rStyle w:val="Hyperlink"/>
          </w:rPr>
          <w:t xml:space="preserve"> </w:t>
        </w:r>
        <w:r>
          <w:rPr>
            <w:rStyle w:val="Hyperlink"/>
            <w:bCs/>
            <w:b/>
          </w:rPr>
          <w:t xml:space="preserve">DR Congo Kinshasa</w:t>
        </w:r>
      </w:hyperlink>
    </w:p>
    <w:p>
      <w:pPr>
        <w:pStyle w:val="BodyText"/>
      </w:pPr>
      <w:r>
        <w:t xml:space="preserve">occupies a pivotal role at the intersection of culture, commerce, and technology. They are not only creators of visual assets but also narrators of Congolese identity in a globalized world. As the city continues to modernize and digitalize, the demand for skilled designers will likely increase.</w:t>
      </w:r>
    </w:p>
    <w:p>
      <w:pPr>
        <w:pStyle w:val="BodyText"/>
      </w:pPr>
      <w:r>
        <w:t xml:space="preserve">Future research should focus on how emerging technologies like artificial intelligence might impact design workflows in Kinshasa, as well as the potential for graphic design to drive social change and civic engagement. For now, it is clear that in</w:t>
      </w:r>
      <w:r>
        <w:t xml:space="preserve"> </w:t>
      </w:r>
      <w:r>
        <w:rPr>
          <w:bCs/>
          <w:b/>
        </w:rPr>
        <w:t xml:space="preserve">DR Congo Kinshasa</w:t>
      </w:r>
      <w:r>
        <w:t xml:space="preserve">, visual literacy is a key component of economic and cultural participation, making the</w:t>
      </w:r>
    </w:p>
    <w:p>
      <w:pPr>
        <w:pStyle w:val="BodyText"/>
      </w:pPr>
      <w:r>
        <w:t xml:space="preserve">Graphic Designer an essential figure in the region's ongoing development.</w:t>
      </w:r>
    </w:p>
    <w:p>
      <w:r>
        <w:pict>
          <v:rect style="width:0;height:1.5pt" o:hralign="center" o:hrstd="t" o:hr="t"/>
        </w:pict>
      </w:r>
    </w:p>
    <w:p>
      <w:pPr>
        <w:pStyle w:val="FirstParagraph"/>
      </w:pPr>
      <w:r>
        <w:rPr>
          <w:iCs/>
          <w:i/>
        </w:rPr>
        <w:t xml:space="preserve">This document was generated for academic and professional reference regarding design practices in Central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DR Congo Kinshasa</dc:title>
  <dc:creator/>
  <dc:language>en</dc:language>
  <cp:keywords/>
  <dcterms:created xsi:type="dcterms:W3CDTF">2026-07-29T13:20:21Z</dcterms:created>
  <dcterms:modified xsi:type="dcterms:W3CDTF">2026-07-29T13:20:21Z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