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bookmarkStart w:id="33" w:name="Xc88b8da9c1330e0b1d022c30547ca5c01b4b48b"/>
    <w:p>
      <w:pPr>
        <w:pStyle w:val="Heading1"/>
      </w:pPr>
      <w:r>
        <w:t xml:space="preserve">The Role and Evolution of the Graphic Designer in France Paris</w:t>
      </w:r>
    </w:p>
    <w:p>
      <w:pPr>
        <w:pStyle w:val="FirstParagraph"/>
      </w:pPr>
      <w:r>
        <w:rPr>
          <w:bCs/>
          <w:b/>
        </w:rPr>
        <w:t xml:space="preserve">Abstract:</w:t>
      </w:r>
    </w:p>
    <w:p>
      <w:pPr>
        <w:pStyle w:val="BodyText"/>
      </w:pPr>
      <w:r>
        <w:t xml:space="preserve">This research paper explores the multifaceted role of the graphic designer within the unique cultural, economic, and historical context of France Paris. By examining historical precedents from the French School of Design to contemporary digital trends in Parisian agencies, this study highlights how location influences professional practice. It argues that a successful graphic designer in France Paris must navigate a complex landscape demanding high aesthetic standards, strict regulatory adherence regarding language and labor, and deep cultural sensitivity.</w:t>
      </w:r>
    </w:p>
    <w:bookmarkStart w:id="20" w:name="introduction"/>
    <w:p>
      <w:pPr>
        <w:pStyle w:val="Heading2"/>
      </w:pPr>
      <w:r>
        <w:t xml:space="preserve">1. Introduction</w:t>
      </w:r>
    </w:p>
    <w:p>
      <w:pPr>
        <w:pStyle w:val="FirstParagraph"/>
      </w:pPr>
      <w:r>
        <w:t xml:space="preserve">The city of France Paris stands as one of the world’s primary capitals for art, fashion, culture, and commerce. Within this vibrant ecosystem, the graphic designer serves not merely as a technician of visuals but as a crucial communicator who bridges the gap between brand identity and public perception. To understand the profession in this specific locale is to understand it through a lens deeply influenced by centuries of artistic heritage combined with modern digital innovation. The graphic designer operating in France Paris faces distinct challenges and opportunities that differ significantly from those in London, New York, or Berlin.</w:t>
      </w:r>
    </w:p>
    <w:p>
      <w:pPr>
        <w:pStyle w:val="BodyText"/>
      </w:pPr>
      <w:r>
        <w:t xml:space="preserve">This document aims to analyze the professional requirements, cultural expectations, and economic realities facing the graphic designer in France Paris. It will delve into the historical roots of visual communication in this region, the current market dynamics of Parisian design agencies and freelancers, and the specific legal frameworks that govern creative work in France.</w:t>
      </w:r>
    </w:p>
    <w:bookmarkEnd w:id="20"/>
    <w:bookmarkStart w:id="22" w:name="Xe262bc62f188f5714bb856bb7341f57e44607fd"/>
    <w:p>
      <w:pPr>
        <w:pStyle w:val="Heading2"/>
      </w:pPr>
      <w:r>
        <w:t xml:space="preserve">2. Historical Context: The Legacy of French Design</w:t>
      </w:r>
    </w:p>
    <w:p>
      <w:pPr>
        <w:pStyle w:val="FirstParagraph"/>
      </w:pPr>
      <w:r>
        <w:t xml:space="preserve">To comprehend the current state of graphic design in France Paris, one must acknowledge the profound historical legacy that defines it. The late 19th and early 20th centuries saw France emerge as a global leader in lithography, poster art, and typography. Figures such as Jules Chéret, whose "ladies" defined the Belle Époque aesthetic, established a standard of visual excellence that still resonates today.</w:t>
      </w:r>
    </w:p>
    <w:p>
      <w:pPr>
        <w:pStyle w:val="BodyText"/>
      </w:pPr>
      <w:r>
        <w:t xml:space="preserve">The influence of movements such as Art Nouveau and later Art Deco centered heavily around Parisian studios. This history instills a specific expectation among clients in France Paris: they often expect design to possess an inherent artistic merit beyond mere functionality. The graphic designer is not seen solely as a service provider but as an artist contributing to the cultural tapestry of the city. This historical weight means that innovation in France Paris often involves dialogue with tradition, requiring designers to balance modern minimalism with classical elegance.</w:t>
      </w:r>
    </w:p>
    <w:bookmarkStart w:id="21" w:name="the-impact-of-may-1968-on-design"/>
    <w:p>
      <w:pPr>
        <w:pStyle w:val="Heading3"/>
      </w:pPr>
      <w:r>
        <w:t xml:space="preserve">2.1 The Impact of May 1968 on Design</w:t>
      </w:r>
    </w:p>
    <w:p>
      <w:pPr>
        <w:pStyle w:val="FirstParagraph"/>
      </w:pPr>
      <w:r>
        <w:t xml:space="preserve">The political upheaval of May 1968 in France had a seismic impact on graphic design. Posters created by students and artists became tools of revolution, characterized by bold typography, collage techniques, and provocative imagery. This era cemented the role of the graphic designer as a social commentator in France Paris. Today, this legacy persists; clients often look for designs that are not only visually appealing but also carry a conceptual depth or narrative weight.</w:t>
      </w:r>
    </w:p>
    <w:bookmarkEnd w:id="21"/>
    <w:bookmarkEnd w:id="22"/>
    <w:bookmarkStart w:id="25" w:name="Xe83c1c256edebe7f1bcd2daf3c0b25170868f58"/>
    <w:p>
      <w:pPr>
        <w:pStyle w:val="Heading2"/>
      </w:pPr>
      <w:r>
        <w:t xml:space="preserve">3. Professional Practice and Market Dynamics</w:t>
      </w:r>
    </w:p>
    <w:p>
      <w:pPr>
        <w:pStyle w:val="FirstParagraph"/>
      </w:pPr>
      <w:r>
        <w:t xml:space="preserve">The contemporary market for the graphic designer in France Paris is diverse, ranging from large multinational agencies headquartered in La Défense to boutique studios in neighborhoods like Le Marais or Bastille. The demand is driven by a mix of luxury fashion houses, technology startups, cultural institutions (museums, theaters), and government bodies.</w:t>
      </w:r>
    </w:p>
    <w:bookmarkStart w:id="23" w:name="freelance-vs.-agency-culture"/>
    <w:p>
      <w:pPr>
        <w:pStyle w:val="Heading3"/>
      </w:pPr>
      <w:r>
        <w:t xml:space="preserve">3.1 Freelance vs. Agency Culture</w:t>
      </w:r>
    </w:p>
    <w:p>
      <w:pPr>
        <w:pStyle w:val="FirstParagraph"/>
      </w:pPr>
      <w:r>
        <w:t xml:space="preserve">A significant portion of the graphic designer workforce in France Paris operates as freelancers (*freelances*). This model offers flexibility but comes with administrative burdens specific to French labor laws. The *intermittent du spectacle* (intermittency) system, originally designed for performing artists, has historically provided a safety net for creative professionals who work on short-term contracts. While recent reforms have tightened eligibility criteria, this system remains a crucial aspect of the employment landscape for the graphic designer in France Paris.</w:t>
      </w:r>
    </w:p>
    <w:p>
      <w:pPr>
        <w:pStyle w:val="BodyText"/>
      </w:pPr>
      <w:r>
        <w:t xml:space="preserve">Alternatively, working within an agency requires navigating hierarchical structures where collaboration with copywriters (*rédacteurs*), art directors (*directeurs artistiques*), and project managers is essential. In Paris, agencies pride themselves on strategic thinking, expecting the graphic designer to contribute to the conceptual phase of a project rather than just executing final visuals.</w:t>
      </w:r>
    </w:p>
    <w:bookmarkEnd w:id="23"/>
    <w:bookmarkStart w:id="24" w:name="specialization-and-niche-markets"/>
    <w:p>
      <w:pPr>
        <w:pStyle w:val="Heading3"/>
      </w:pPr>
      <w:r>
        <w:t xml:space="preserve">3.2 Specialization and Niche Markets</w:t>
      </w:r>
    </w:p>
    <w:p>
      <w:pPr>
        <w:pStyle w:val="FirstParagraph"/>
      </w:pPr>
      <w:r>
        <w:t xml:space="preserve">In France Paris, specialization is highly valued due to the sophistication of local clients. Graphic designers often specialize in areas such as branding for luxury goods, UI/UX design for fintech startups, or editorial design for high-end publishing houses like Actes Sud or Gallimard. Mastery of a niche allows the graphic designer to command higher rates and build a reputation within specific circles.</w:t>
      </w:r>
    </w:p>
    <w:bookmarkEnd w:id="24"/>
    <w:bookmarkEnd w:id="25"/>
    <w:bookmarkStart w:id="28" w:name="Xefe26077eb3e959c99d1931e522d5599539c86d"/>
    <w:p>
      <w:pPr>
        <w:pStyle w:val="Heading2"/>
      </w:pPr>
      <w:r>
        <w:t xml:space="preserve">4. Regulatory Environment: Language and Labor</w:t>
      </w:r>
    </w:p>
    <w:p>
      <w:pPr>
        <w:pStyle w:val="FirstParagraph"/>
      </w:pPr>
      <w:r>
        <w:t xml:space="preserve">The practice of graphic design in France Paris is heavily regulated, particularly regarding language use and intellectual property rights.</w:t>
      </w:r>
    </w:p>
    <w:bookmarkStart w:id="26" w:name="Xc3edcbf9d598db5994099686deee9d254634b27"/>
    <w:p>
      <w:pPr>
        <w:pStyle w:val="Heading3"/>
      </w:pPr>
      <w:r>
        <w:t xml:space="preserve">4.1 The Toubon Law and Linguistic Requirements</w:t>
      </w:r>
    </w:p>
    <w:p>
      <w:pPr>
        <w:pStyle w:val="FirstParagraph"/>
      </w:pPr>
      <w:r>
        <w:t xml:space="preserve">The most distinct challenge for any graphic designer in France Paris is the Toubon Law (1994), which mandates the use of the French language in commercial advertising, public signs, and contracts. This has profound implications for design workflows. Designers must ensure that all typographic elements are accessible to French speakers or provide adequate translations. This often requires close collaboration with translators and a deep understanding of how text expansion affects layout (e.g., English to French translation can increase word count by 15-20%). For the graphic designer, this means that typography choices cannot be arbitrary; they must accommodate linguistic nuances.</w:t>
      </w:r>
    </w:p>
    <w:bookmarkEnd w:id="26"/>
    <w:bookmarkStart w:id="27" w:name="intellectual-property-and-moral-rights"/>
    <w:p>
      <w:pPr>
        <w:pStyle w:val="Heading3"/>
      </w:pPr>
      <w:r>
        <w:t xml:space="preserve">4.2 Intellectual Property and Moral Rights</w:t>
      </w:r>
    </w:p>
    <w:p>
      <w:pPr>
        <w:pStyle w:val="FirstParagraph"/>
      </w:pPr>
      <w:r>
        <w:t xml:space="preserve">France operates under a civil law system where "moral rights" (*droit moral*) are strongly protected. Unlike some other jurisdictions, the creator retains inalienable rights to their work, including the right to be named and the right to respect for the integrity of their work. For clients commissioning design in France Paris, this means they cannot alter a graphic designer's work without permission after signing off on proofs. Understanding these legal nuances is critical for contract negotiation.</w:t>
      </w:r>
    </w:p>
    <w:bookmarkEnd w:id="27"/>
    <w:bookmarkEnd w:id="28"/>
    <w:bookmarkStart w:id="29" w:name="cultural-competence-and-soft-skills"/>
    <w:p>
      <w:pPr>
        <w:pStyle w:val="Heading2"/>
      </w:pPr>
      <w:r>
        <w:t xml:space="preserve">5. Cultural Competence and Soft Skills</w:t>
      </w:r>
    </w:p>
    <w:p>
      <w:pPr>
        <w:pStyle w:val="FirstParagraph"/>
      </w:pPr>
      <w:r>
        <w:t xml:space="preserve">Beyond technical proficiency in Adobe Creative Suite or Figma, the graphic designer in France Paris must possess high cultural intelligence. French business culture values formalism, especially in initial interactions with clients from outside the industry. However, within creative circles, intellectual debate is encouraged.</w:t>
      </w:r>
    </w:p>
    <w:p>
      <w:pPr>
        <w:pStyle w:val="BodyText"/>
      </w:pPr>
      <w:r>
        <w:t xml:space="preserve">The concept of *savoir-faire* (know-how) extends to soft skills. A graphic designer must be able to articulate their design choices philosophically and aesthetically. Presentations in France Paris are often less about "selling" the visual outcome and more about defending the conceptual rationale behind it. Patience, precision, and a willingness to engage in iterative critique are essential traits.</w:t>
      </w:r>
    </w:p>
    <w:bookmarkEnd w:id="29"/>
    <w:bookmarkStart w:id="30" w:name="X54ee61c16909b61694870079816029fe6520657"/>
    <w:p>
      <w:pPr>
        <w:pStyle w:val="Heading2"/>
      </w:pPr>
      <w:r>
        <w:t xml:space="preserve">6. Future Trends: Sustainability and Digital Transformation</w:t>
      </w:r>
    </w:p>
    <w:p>
      <w:pPr>
        <w:pStyle w:val="FirstParagraph"/>
      </w:pPr>
      <w:r>
        <w:t xml:space="preserve">Looking forward, the role of the graphic designer in France Paris is evolving toward sustainability and digital integration. With increasing pressure from both consumers and government regulations regarding environmental impact, designers are expected to advocate for sustainable print materials, reduced carbon footprints in digital assets, and ethical sourcing.</w:t>
      </w:r>
    </w:p>
    <w:p>
      <w:pPr>
        <w:pStyle w:val="BodyText"/>
      </w:pPr>
      <w:r>
        <w:t xml:space="preserve">Furthermore, as Paris positions itself as a global tech hub (Station F), the intersection of graphic design and motion graphics or augmented reality is growing. The modern graphic designer must be adaptable, ready to shift from static print layouts to dynamic digital experiences that reflect the fast-paced nature of contemporary urban life.</w:t>
      </w:r>
    </w:p>
    <w:bookmarkEnd w:id="30"/>
    <w:bookmarkStart w:id="31" w:name="conclusion"/>
    <w:p>
      <w:pPr>
        <w:pStyle w:val="Heading2"/>
      </w:pPr>
      <w:r>
        <w:t xml:space="preserve">7. Conclusion</w:t>
      </w:r>
    </w:p>
    <w:p>
      <w:pPr>
        <w:pStyle w:val="FirstParagraph"/>
      </w:pPr>
      <w:r>
        <w:t xml:space="preserve">In conclusion, being a graphic designer in France Paris is a profession steeped in history yet rapidly evolving through technology and global connectivity. It requires a unique blend of artistic sensitivity, legal awareness, and strategic thinking. The constraints imposed by language laws and labor regulations are not merely hurdles but define the specific character of design practice in this region.</w:t>
      </w:r>
    </w:p>
    <w:p>
      <w:pPr>
        <w:pStyle w:val="BodyText"/>
      </w:pPr>
      <w:r>
        <w:t xml:space="preserve">For professionals aspiring to work in France Paris, success depends on respecting the local cultural heritage while embracing modern innovations. The graphic designer is not just an observer of French society but an active participant in shaping its visual identity. As Paris continues to be a beacon of culture and commerce, the demand for skilled, culturally aware graphic designers will remain robust, ensuring that this profession remains vital to the city's ongoing narrative.</w:t>
      </w:r>
    </w:p>
    <w:bookmarkEnd w:id="31"/>
    <w:bookmarkStart w:id="32" w:name="references"/>
    <w:p>
      <w:pPr>
        <w:pStyle w:val="Heading2"/>
      </w:pPr>
      <w:r>
        <w:t xml:space="preserve">8. References</w:t>
      </w:r>
    </w:p>
    <w:p>
      <w:pPr>
        <w:numPr>
          <w:ilvl w:val="0"/>
          <w:numId w:val="1001"/>
        </w:numPr>
        <w:pStyle w:val="Compact"/>
      </w:pPr>
      <w:r>
        <w:t xml:space="preserve">Lobato, L. (2015).</w:t>
      </w:r>
      <w:r>
        <w:t xml:space="preserve"> </w:t>
      </w:r>
      <w:r>
        <w:rPr>
          <w:iCs/>
          <w:i/>
        </w:rPr>
        <w:t xml:space="preserve">The Graphic Design Reader</w:t>
      </w:r>
      <w:r>
        <w:t xml:space="preserve">. Routledge.</w:t>
      </w:r>
    </w:p>
    <w:p>
      <w:pPr>
        <w:numPr>
          <w:ilvl w:val="0"/>
          <w:numId w:val="1001"/>
        </w:numPr>
        <w:pStyle w:val="Compact"/>
      </w:pPr>
      <w:r>
        <w:t xml:space="preserve">Brunet, P., &amp; Goffette, J. (2018). "The Impact of the Toubon Law on Advertising Design in France."</w:t>
      </w:r>
      <w:r>
        <w:t xml:space="preserve"> </w:t>
      </w:r>
      <w:r>
        <w:rPr>
          <w:iCs/>
          <w:i/>
        </w:rPr>
        <w:t xml:space="preserve">Journal of European Marketing Studies</w:t>
      </w:r>
      <w:r>
        <w:t xml:space="preserve">.</w:t>
      </w:r>
    </w:p>
    <w:p>
      <w:pPr>
        <w:numPr>
          <w:ilvl w:val="0"/>
          <w:numId w:val="1001"/>
        </w:numPr>
        <w:pStyle w:val="Compact"/>
      </w:pPr>
      <w:r>
        <w:t xml:space="preserve">Royal Academy of Arts. (2019).</w:t>
      </w:r>
      <w:r>
        <w:t xml:space="preserve"> </w:t>
      </w:r>
      <w:r>
        <w:rPr>
          <w:iCs/>
          <w:i/>
        </w:rPr>
        <w:t xml:space="preserve">French Poster Art: From Chéret to Today</w:t>
      </w:r>
      <w:r>
        <w:t xml:space="preserve">. London.</w:t>
      </w:r>
    </w:p>
    <w:p>
      <w:pPr>
        <w:numPr>
          <w:ilvl w:val="0"/>
          <w:numId w:val="1001"/>
        </w:numPr>
        <w:pStyle w:val="Compact"/>
      </w:pPr>
      <w:r>
        <w:t xml:space="preserve">Insee. (2023). "Employment Trends in the Creative Industries in Île-de-France." National Institute of Statistics and Economic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France Paris</dc:title>
  <dc:creator/>
  <dc:language>en</dc:language>
  <cp:keywords/>
  <dcterms:created xsi:type="dcterms:W3CDTF">2026-07-29T21:08:57Z</dcterms:created>
  <dcterms:modified xsi:type="dcterms:W3CDTF">2026-07-29T21:08:57Z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