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Iraq,</w:t>
      </w:r>
      <w:r>
        <w:t xml:space="preserve"> </w:t>
      </w:r>
      <w:r>
        <w:t xml:space="preserve">Baghdad</w:t>
      </w:r>
    </w:p>
    <w:bookmarkStart w:id="28" w:name="X1876ae5f746c660b2e25c1aee9b3a0b7b1fcd39"/>
    <w:p>
      <w:pPr>
        <w:pStyle w:val="Heading1"/>
      </w:pPr>
      <w:r>
        <w:t xml:space="preserve">The Evolution and Strategic Importance of the Graphic Designer in Iraq, Baghdad</w:t>
      </w:r>
    </w:p>
    <w:p>
      <w:pPr>
        <w:pStyle w:val="FirstParagraph"/>
      </w:pPr>
      <w:r>
        <w:rPr>
          <w:bCs/>
          <w:b/>
        </w:rPr>
        <w:t xml:space="preserve">A Research Paper on Visual Communication, Cultural Identity, and Digital Transformation in the Post-Conflict Era.</w:t>
      </w:r>
    </w:p>
    <w:bookmarkStart w:id="20" w:name="abstract"/>
    <w:p>
      <w:pPr>
        <w:pStyle w:val="Heading3"/>
      </w:pPr>
      <w:r>
        <w:t xml:space="preserve">Abstract</w:t>
      </w:r>
    </w:p>
    <w:p>
      <w:pPr>
        <w:pStyle w:val="FirstParagraph"/>
      </w:pPr>
      <w:r>
        <w:t xml:space="preserve">This research paper examines the critical role of the Graphic Designer within the socio-economic and cultural landscape of Iraq, with a specific focus on its capital city, Baghdad. Historically constrained by geopolitical instability and limited infrastructure, the field of graphic design in Baghdad has undergone a profound transformation driven by digital connectivity and a burgeoning youth population. This document explores how graphic designers serve not merely as aesthetic practitioners but as vital communicators who navigate complex cultural narratives, revitalize local commerce, and reconstruct national identity. By analyzing the shift from traditional print media to digital platforms, this paper argues that the modern Graphic Designer in Iraq Baghdad is an essential agent of social cohesion and economic development.</w:t>
      </w:r>
    </w:p>
    <w:bookmarkEnd w:id="20"/>
    <w:bookmarkStart w:id="21" w:name="introduction"/>
    <w:p>
      <w:pPr>
        <w:pStyle w:val="Heading2"/>
      </w:pPr>
      <w:r>
        <w:t xml:space="preserve">1. Introduction</w:t>
      </w:r>
    </w:p>
    <w:p>
      <w:pPr>
        <w:pStyle w:val="FirstParagraph"/>
      </w:pPr>
      <w:r>
        <w:t xml:space="preserve">In the contemporary era, visual communication has become the primary vehicle for information exchange globally. However, in regions recovering from prolonged conflict and isolation, the role of design transcends aesthetic appeal to become a tool for reconstruction and identity formation. For Iraq Baghdad, a city that has witnessed decades of volatility, the emergence of a robust graphic design industry represents a significant milestone in civil society development. The Graphic Designer in this context is no longer just an employee within advertising agencies; they are cultural interpreters who bridge the gap between ancient Mesopotamian heritage and modern digital futures. This paper investigates the specific challenges, opportunities, and societal impacts of graphic design practice in Baghdad.</w:t>
      </w:r>
    </w:p>
    <w:bookmarkEnd w:id="21"/>
    <w:bookmarkStart w:id="22" w:name="X3a25239430a418c8998cb8be21e408f3183ccc2"/>
    <w:p>
      <w:pPr>
        <w:pStyle w:val="Heading2"/>
      </w:pPr>
      <w:r>
        <w:t xml:space="preserve">2. Historical Context: From State-Controlled Media to Market-Driven Design</w:t>
      </w:r>
    </w:p>
    <w:p>
      <w:pPr>
        <w:pStyle w:val="FirstParagraph"/>
      </w:pPr>
      <w:r>
        <w:t xml:space="preserve">To understand the current state of the Graphic Designer in Iraq Baghdad, one must first look at the historical suppression of independent visual arts. During previous decades, visual communication was largely state-controlled, serving primarily propagandistic functions with rigid stylistic conventions that allowed little room for creative experimentation. The fall of 2003 marked a turning point, opening the floodgates for international media and corporate branding to enter the Iraqi market. Consequently, local Graphic Designers found themselves navigating a chaotic but vibrant new landscape.</w:t>
      </w:r>
    </w:p>
    <w:p>
      <w:pPr>
        <w:pStyle w:val="BodyText"/>
      </w:pPr>
      <w:r>
        <w:t xml:space="preserve">In the early years following 2003, there was an influx of foreign design standards which often clashed with local cultural sensibilities. However, as Baghdad stabilized economically in recent years, a distinct "Baghdadi" aesthetic began to emerge. Local Graphic Designers started to integrate traditional Iraqi motifs—such as calligraphy inspired by Abbasid art and patterns from Babylonian architecture—with modern minimalist trends. This synthesis has allowed the graphic design industry in Iraq Baghdad to develop a unique visual language that resonates with both domestic audiences and the global market.</w:t>
      </w:r>
    </w:p>
    <w:bookmarkEnd w:id="22"/>
    <w:bookmarkStart w:id="23" w:name="X2bd18319eff38046cacd1918c633d8318875306"/>
    <w:p>
      <w:pPr>
        <w:pStyle w:val="Heading2"/>
      </w:pPr>
      <w:r>
        <w:t xml:space="preserve">3. The Graphic Designer as an Agent of Economic Revitalization</w:t>
      </w:r>
    </w:p>
    <w:p>
      <w:pPr>
        <w:pStyle w:val="FirstParagraph"/>
      </w:pPr>
      <w:r>
        <w:t xml:space="preserve">The economic landscape of Baghdad is shifting from an oil-dependent model to one that increasingly values services, technology, and entrepreneurship. In this transition, the Graphic Designer plays a pivotal role in branding small and medium-sized enterprises (SMEs). The rise of cafes, tech startups, boutique retail stores, and freelance consultancy firms in neighborhoods like Karrada and Abu Ghraib has created a high demand for professional visual identity services.</w:t>
      </w:r>
    </w:p>
    <w:p>
      <w:pPr>
        <w:pStyle w:val="BodyText"/>
      </w:pPr>
      <w:r>
        <w:t xml:space="preserve">A skilled Graphic Designer helps these businesses stand out in a crowded marketplace. Through effective logo design, packaging, and brand strategy designers help local entrepreneurs communicate professionalism and trustworthiness. This is particularly crucial in Iraq Baghdad, where consumer confidence is key to market recovery. Furthermore, the ability of Graphic Designers to produce high-quality marketing materials at competitive rates has allowed Iraqi businesses to compete regionally. The digital skills acquired by these professionals have also facilitated export opportunities in freelancing platforms, bringing foreign currency into the local economy and enhancing the professional status of designers in Iraq.</w:t>
      </w:r>
    </w:p>
    <w:bookmarkEnd w:id="23"/>
    <w:bookmarkStart w:id="24" w:name="Xdea233272be82823b94b2b90ee3ef71cdb3e5ac"/>
    <w:p>
      <w:pPr>
        <w:pStyle w:val="Heading2"/>
      </w:pPr>
      <w:r>
        <w:t xml:space="preserve">4. Digital Transformation and Social Media Mastery</w:t>
      </w:r>
    </w:p>
    <w:p>
      <w:pPr>
        <w:pStyle w:val="FirstParagraph"/>
      </w:pPr>
      <w:r>
        <w:t xml:space="preserve">Social media penetration in Iraq is among the highest in the Middle East. For any business or political entity operating in Baghdad, digital presence is non-negotiable. Here, the role of the Graphic Designer has expanded significantly to include motion graphics, user interface (UI) design, and social media content creation. The constraints of internet bandwidth and mobile-first consumption have shaped specific design trends in Iraq Baghdad.</w:t>
      </w:r>
    </w:p>
    <w:p>
      <w:pPr>
        <w:pStyle w:val="BodyText"/>
      </w:pPr>
      <w:r>
        <w:t xml:space="preserve">Graphic Designers in Baghdad have had to adapt their workflows to optimize visuals for lower-resolution screens and slower data connections without compromising aesthetic quality. They are experts in creating "scroll-stopping" visual content that captures attention quickly on platforms like Instagram, Facebook, and TikTok. This digital fluency has empowered a new generation of creatives who operate outside traditional office structures. Many Graphic Designers in Iraq now work remotely or as part of distributed teams, collaborating with clients across the Gulf region and beyond. This global connectivity has elevated the technical proficiency of designers in Baghdad to international standards.</w:t>
      </w:r>
    </w:p>
    <w:bookmarkEnd w:id="24"/>
    <w:bookmarkStart w:id="25" w:name="cultural-identity-and-social-commentary"/>
    <w:p>
      <w:pPr>
        <w:pStyle w:val="Heading2"/>
      </w:pPr>
      <w:r>
        <w:t xml:space="preserve">5. Cultural Identity and Social Commentary</w:t>
      </w:r>
    </w:p>
    <w:p>
      <w:pPr>
        <w:pStyle w:val="FirstParagraph"/>
      </w:pPr>
      <w:r>
        <w:t xml:space="preserve">Beyond commerce, Graphic Designers in Iraq Baghdad serve as chroniclers of social change. In a society deeply rooted in oral tradition and poetry, visual art provides a new medium for expressing collective trauma, hope, and resilience. Many contemporary Iraqi designers utilize their work to comment on social issues such as water scarcity, unemployment, and the preservation of historical sites.</w:t>
      </w:r>
    </w:p>
    <w:p>
      <w:pPr>
        <w:pStyle w:val="BodyText"/>
      </w:pPr>
      <w:r>
        <w:t xml:space="preserve">The use of Arabic calligraphy has been particularly impactful. Graphic Designers are experimenting with deconstructing traditional script to create modern typographic systems that appeal to younger generations while maintaining cultural authenticity. This visual reclamation is essential for Baghdad, a city often defined in global media by conflict rather than culture. By reclaiming the narrative through design, Graphic Designers help foster a sense of pride and unity among Baghdadi citizens. They visualize the abstract concepts of community and heritage, making them tangible and accessible.</w:t>
      </w:r>
    </w:p>
    <w:bookmarkEnd w:id="25"/>
    <w:bookmarkStart w:id="26" w:name="challenges-faced-by-the-profession"/>
    <w:p>
      <w:pPr>
        <w:pStyle w:val="Heading2"/>
      </w:pPr>
      <w:r>
        <w:t xml:space="preserve">6. Challenges Faced by the Profession</w:t>
      </w:r>
    </w:p>
    <w:p>
      <w:pPr>
        <w:pStyle w:val="FirstParagraph"/>
      </w:pPr>
      <w:r>
        <w:t xml:space="preserve">Despite these advancements, Graphic Designers in Iraq Baghdad face significant hurdles. Infrastructure issues, including inconsistent electricity supply and internet connectivity disruptions, remain major operational challenges. Furthermore, copyright protection laws are not strictly enforced in many regions of Iraq Baghdad leading to widespread plagiarism and undermining the professional value of design work.</w:t>
      </w:r>
    </w:p>
    <w:p>
      <w:pPr>
        <w:pStyle w:val="BodyText"/>
      </w:pPr>
      <w:r>
        <w:t xml:space="preserve">Additionally, there is a gap between academic curricula in Iraqi universities and industry requirements. Many fresh graduates lack practical skills in software proficiency or client management. However, this has led to the rise of private workshops and online bootcamps where senior Graphic Designers mentor younger talents, creating a grassroots educational network that supplements formal education.</w:t>
      </w:r>
    </w:p>
    <w:bookmarkEnd w:id="26"/>
    <w:bookmarkStart w:id="27" w:name="conclusion"/>
    <w:p>
      <w:pPr>
        <w:pStyle w:val="Heading2"/>
      </w:pPr>
      <w:r>
        <w:t xml:space="preserve">7. Conclusion</w:t>
      </w:r>
    </w:p>
    <w:p>
      <w:pPr>
        <w:pStyle w:val="FirstParagraph"/>
      </w:pPr>
      <w:r>
        <w:t xml:space="preserve">The trajectory of the Graphic Designer in Iraq Baghdad is one of resilience and innovation. From being marginalized during periods of isolation to becoming central figures in economic and cultural reconstruction, designers have adapted to a rapidly changing environment. They are not merely decorators but strategic communicators who shape how Iraq is perceived domestically and internationally.</w:t>
      </w:r>
    </w:p>
    <w:p>
      <w:pPr>
        <w:pStyle w:val="BodyText"/>
      </w:pPr>
      <w:r>
        <w:t xml:space="preserve">As technology continues to evolve, the demand for skilled Graphic Designers will only grow. Supporting this profession through better infrastructure, legal protection for intellectual property, and updated educational standards is crucial for the continued development of Baghdad. The Graphic Designer stands as a beacon of creativity in Iraq Baghdad, proving that even amidst historical challenges, the power of visual communication can forge new paths toward stability and prosperity.</w:t>
      </w:r>
    </w:p>
    <w:p>
      <w:pPr>
        <w:pStyle w:val="BodyText"/>
      </w:pPr>
      <w:r>
        <w:rPr>
          <w:iCs/>
          <w:i/>
        </w:rPr>
        <w:t xml:space="preserve">Note: This document synthesizes observations on media trends, economic shifts in post-2003 Iraq, and digital adoption rates in urban centers like Baghdad to provide a comprehensive overview of the graphic design sector.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Graphic Designer in Iraq, Baghdad</dc:title>
  <dc:creator/>
  <dc:language>en</dc:language>
  <cp:keywords/>
  <dcterms:created xsi:type="dcterms:W3CDTF">2026-07-29T12:28:12Z</dcterms:created>
  <dcterms:modified xsi:type="dcterms:W3CDTF">2026-07-29T12:28:12Z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